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5AE32" w14:textId="77777777" w:rsidR="008C0CAF" w:rsidRDefault="008C0CAF" w:rsidP="008C0CAF">
      <w:pPr>
        <w:spacing w:line="360" w:lineRule="auto"/>
        <w:rPr>
          <w:b/>
          <w:bCs/>
          <w:sz w:val="28"/>
          <w:szCs w:val="28"/>
        </w:rPr>
      </w:pPr>
    </w:p>
    <w:p w14:paraId="1B63D378" w14:textId="77777777" w:rsidR="008C0CAF" w:rsidRDefault="008C0CAF" w:rsidP="008C0CAF">
      <w:pPr>
        <w:spacing w:line="360" w:lineRule="auto"/>
        <w:rPr>
          <w:b/>
          <w:bCs/>
          <w:sz w:val="28"/>
          <w:szCs w:val="28"/>
        </w:rPr>
      </w:pPr>
    </w:p>
    <w:p w14:paraId="4ED8CDBB" w14:textId="51288ADB" w:rsidR="008C0CAF" w:rsidRPr="008C0CAF" w:rsidRDefault="008C0CAF" w:rsidP="008C0CAF">
      <w:pPr>
        <w:spacing w:line="360" w:lineRule="auto"/>
        <w:rPr>
          <w:b/>
          <w:bCs/>
          <w:sz w:val="28"/>
          <w:szCs w:val="28"/>
        </w:rPr>
      </w:pPr>
      <w:r w:rsidRPr="008C0CAF">
        <w:rPr>
          <w:b/>
          <w:bCs/>
          <w:sz w:val="28"/>
          <w:szCs w:val="28"/>
        </w:rPr>
        <w:t>Historia Instytutu Ochrony Roślin – PIB</w:t>
      </w:r>
    </w:p>
    <w:p w14:paraId="6E5969DB" w14:textId="77777777" w:rsidR="008C0CAF" w:rsidRDefault="008C0CAF" w:rsidP="008C0CAF">
      <w:pPr>
        <w:spacing w:line="360" w:lineRule="auto"/>
        <w:jc w:val="both"/>
      </w:pPr>
      <w:r>
        <w:t xml:space="preserve">Instytut Ochrony Roślin – Państwowy Instytut Badawczy (IOR – PIB) powstał 24 stycznia 1951 roku. Twórcą i wieloletnim dyrektorem Instytutu były profesor Władysław Węgorek, wybitny polski uczony w dziedzinie rolnictwa, rektor Wyższej Szkoły Rolniczej w Poznaniu (późniejszej Akademii Rolniczej, której władze przyznały mu w 1986 r. honorowy tytuł doktora honoris causa). Profesor był także prezesem poznańskiego oddziału Polskiej Akademii Nauk. </w:t>
      </w:r>
    </w:p>
    <w:p w14:paraId="773ED81D" w14:textId="77777777" w:rsidR="008C0CAF" w:rsidRDefault="008C0CAF" w:rsidP="008C0CAF">
      <w:pPr>
        <w:spacing w:line="360" w:lineRule="auto"/>
        <w:jc w:val="both"/>
      </w:pPr>
      <w:r>
        <w:t>Instytutu rozpoczął działalność w 1951 r., gdy w efekcie reorganizacji nauk rolniczych w Polsce rozwiązano Państwowy Instytut Naukowy Gospodarstwa Wiejskiego w Puławach i powołano m.in. Instytut Ochrony Roślin (IOR) z kilkoma oddziałami na terenie kraju. W 1952 r. dyrekcja IOR przeniosła się z Puław do Warszawy. W 1956 r., kiedy dyrekcję Instytutu przeniesiono do Poznania, kierownictwo nad nim objął prof. dr hab. Władysław Węgorek. Wkrótce utworzono również oddziały IOR w: Bydgoszczy, Wrocławiu, Gorzowie, Pszczynie (w 1955 r. przeniesiony do Sośnicowic) i Regułach. W tym samym roku w Warszawie odbyło się pierwsze posiedzenie powołanej i zatwierdzonej przez Ministra Rolnictwa Rady Naukowej IOR, która w latach 70. uzyskała uprawnienia do przeprowadzania przewodów doktorskich i habilitacyjnych.</w:t>
      </w:r>
    </w:p>
    <w:p w14:paraId="40F5BD8E" w14:textId="77777777" w:rsidR="008C0CAF" w:rsidRDefault="008C0CAF" w:rsidP="008C0CAF">
      <w:pPr>
        <w:spacing w:line="360" w:lineRule="auto"/>
        <w:jc w:val="both"/>
      </w:pPr>
      <w:r>
        <w:t xml:space="preserve">W 1961 r. zorganizowano pierwszą Sesję Naukową IOR – wydarzenie, w którym co roku uczestniczą najlepsi specjaliści z różnych ośrodków naukowych (krajowych i zagranicznych), urzędnicy, pracownicy służb doradczych i odbiorcy indywidualni. </w:t>
      </w:r>
    </w:p>
    <w:p w14:paraId="2E75D584" w14:textId="77777777" w:rsidR="008C0CAF" w:rsidRDefault="008C0CAF" w:rsidP="008C0CAF">
      <w:pPr>
        <w:spacing w:line="360" w:lineRule="auto"/>
        <w:jc w:val="both"/>
      </w:pPr>
      <w:r>
        <w:t xml:space="preserve">W 1963 r. w Winnej Górze utworzono Rolniczy Zakład Doświadczalny – obecnie znajduje się tam także Polowa Stacja Doświadczalna Instytutu, gdzie prowadzone są badania (naukowe i przedrejestracyjne) nad środkami ochrony roślin. </w:t>
      </w:r>
    </w:p>
    <w:p w14:paraId="2736A11B" w14:textId="635C612A" w:rsidR="008C0CAF" w:rsidRDefault="008C0CAF" w:rsidP="008C0CAF">
      <w:pPr>
        <w:spacing w:line="360" w:lineRule="auto"/>
        <w:jc w:val="both"/>
      </w:pPr>
      <w:r>
        <w:t>Profesor Władysław Węgorek kierował Instytutem Ochrony Roślin przez 32 lata, nadając mu charakter instytucji cenionej zarówno w kraju, jak i za</w:t>
      </w:r>
      <w:r w:rsidR="009D7DA4">
        <w:t xml:space="preserve"> </w:t>
      </w:r>
      <w:r>
        <w:t xml:space="preserve">granicą. W 1989 r., po przejściu prof. Węgorka na emeryturę, funkcję dyrektora przejął prof. dr hab. Stefan Pruszyński (pełnił ją do 2007 r.), za kadencji którego wybudowano Centrum Kongresowe i hotel IOR (oddane do użytku w 1999 r.). W Centrum Kongresowym do dziś organizowane są szkolenia, kursy i konferencje naukowe. Profesor Pruszyński, realizując nowoczesne kierunki badawcze na potrzeby polskiej ochrony roślin i polskiego rolnictwa, dokonał wiele zmian organizacyjnych i </w:t>
      </w:r>
    </w:p>
    <w:p w14:paraId="2D172DDD" w14:textId="77777777" w:rsidR="008C0CAF" w:rsidRDefault="008C0CAF" w:rsidP="008C0CAF">
      <w:pPr>
        <w:spacing w:line="360" w:lineRule="auto"/>
        <w:jc w:val="both"/>
      </w:pPr>
    </w:p>
    <w:p w14:paraId="798CF620" w14:textId="6D472FDB" w:rsidR="008C0CAF" w:rsidRDefault="008C0CAF" w:rsidP="008C0CAF">
      <w:pPr>
        <w:spacing w:line="360" w:lineRule="auto"/>
        <w:jc w:val="both"/>
      </w:pPr>
      <w:r>
        <w:t>infrastrukturalnych, utworzył także Bank Patogenów Roślin oraz Międzyzakładową Pracownię Biologii Molekularnej.</w:t>
      </w:r>
    </w:p>
    <w:p w14:paraId="2FCB2D46" w14:textId="77777777" w:rsidR="008C0CAF" w:rsidRDefault="008C0CAF" w:rsidP="008C0CAF">
      <w:pPr>
        <w:spacing w:line="360" w:lineRule="auto"/>
        <w:jc w:val="both"/>
      </w:pPr>
      <w:r>
        <w:t>Od 2006 r. Instytut realizuje wieloletni program pt. „Ochrona roślin uprawnych z uwzględnieniem bezpieczeństwa żywności oraz ograniczenia strat w plonach i zagrożeń dla zdrowia ludzi, zwierząt domowych i środowiska”, którego podstawą realizacji są akty prawne Unii Europejskiej. Program obejmuje najważniejsze zadania z zakresu ochrony roślin i ma strategiczne znaczenie dla Ministerstwa Rolnictwa i Rozwoju Wsi.</w:t>
      </w:r>
    </w:p>
    <w:p w14:paraId="2094B5D1" w14:textId="6633E233" w:rsidR="008C0CAF" w:rsidRDefault="008C0CAF" w:rsidP="008C0CAF">
      <w:pPr>
        <w:spacing w:line="360" w:lineRule="auto"/>
        <w:jc w:val="both"/>
      </w:pPr>
      <w:r>
        <w:t>Kolejni dyrektorzy IOR: prof. dr hab. Marek Mrówczyński (lata: 2007-2012) oraz prof. dr hab. Danuta Sosnowska (lata: 2012-2017) – kontynuowali prace poprzedników, dostosowując jednocześnie Instytut do realizacji zadań stojących przed polskim rolnictwem po wejściu Polski do Unii Europejskiej. Dzięki ich staraniom ulica, przy której działa Instytut</w:t>
      </w:r>
      <w:r w:rsidR="009D7DA4">
        <w:t>,</w:t>
      </w:r>
      <w:r>
        <w:t xml:space="preserve"> nosi dziś imię prof. Władysława Węgorka.</w:t>
      </w:r>
    </w:p>
    <w:p w14:paraId="040FCF2C" w14:textId="7C8C691A" w:rsidR="008C0CAF" w:rsidRDefault="008C0CAF" w:rsidP="008C0CAF">
      <w:pPr>
        <w:spacing w:line="360" w:lineRule="auto"/>
        <w:jc w:val="both"/>
      </w:pPr>
      <w:r>
        <w:t xml:space="preserve">Od 2008 roku Instytut Ochrony Roślin ma status Państwowego Instytutu Badawczego (PIB), a od 2009 r. w Instytucie działa Centrum Badań Organizmów Kwarantannowych, Inwazyjnych i Genetycznie Zmodyfikowanych – nowoczesna i </w:t>
      </w:r>
      <w:r w:rsidR="009D7DA4">
        <w:t>unikatowa</w:t>
      </w:r>
      <w:r>
        <w:t xml:space="preserve"> w skali całego kraju jednostka spełniająca najwyższe standardy bezpieczeństwa fitosanitarnego. W 2010 r. powstała Klinika Chorób Roślin, w której prowadzone są głównie badania diagnostyczne chorób roślin dla służb fitosanitarnych i producentów rolnych.</w:t>
      </w:r>
    </w:p>
    <w:p w14:paraId="6D8B7FF5" w14:textId="37824664" w:rsidR="008C0CAF" w:rsidRDefault="008C0CAF" w:rsidP="008C0CAF">
      <w:pPr>
        <w:spacing w:line="360" w:lineRule="auto"/>
        <w:jc w:val="both"/>
      </w:pPr>
      <w:r w:rsidRPr="00144EB9">
        <w:t>Po 2017 r. Instytutem kierowali: dr hab. Jacek Piszczek (od marca 2017 r. do lipca 2017 r.)</w:t>
      </w:r>
      <w:r w:rsidR="00CB53F1" w:rsidRPr="00144EB9">
        <w:t>,</w:t>
      </w:r>
      <w:r w:rsidRPr="00144EB9">
        <w:t xml:space="preserve"> prof. dr hab. Bożena Łozowicka (od lipca 2017 r. do listopada 2018 r.)</w:t>
      </w:r>
      <w:r w:rsidR="00CB53F1" w:rsidRPr="00144EB9">
        <w:t xml:space="preserve"> oraz ponownie prof. dr hab. Marek Mrówczyński (o</w:t>
      </w:r>
      <w:r w:rsidRPr="00144EB9">
        <w:t xml:space="preserve">d listopada 2018 r. do </w:t>
      </w:r>
      <w:r w:rsidR="00227CC6" w:rsidRPr="00144EB9">
        <w:t>września 2021 r</w:t>
      </w:r>
      <w:r w:rsidR="00CB53F1" w:rsidRPr="00144EB9">
        <w:t xml:space="preserve">.). 28 września 2021 r. na stanowisko p.o. dyrektora IOR – PIB powołany został </w:t>
      </w:r>
      <w:r w:rsidR="00227CC6" w:rsidRPr="00144EB9">
        <w:t>dr hab. Roman Kierzek, prof. IOR – PIB</w:t>
      </w:r>
      <w:r w:rsidR="00CB53F1" w:rsidRPr="00144EB9">
        <w:t>. Nominację na stanowisko dyrektora IOR – PIB otrzymał on</w:t>
      </w:r>
      <w:r w:rsidR="00227CC6" w:rsidRPr="00144EB9">
        <w:t xml:space="preserve"> 28 marca 2022 r.</w:t>
      </w:r>
    </w:p>
    <w:p w14:paraId="25F4B6F6" w14:textId="5FA68CB1" w:rsidR="00555A13" w:rsidRPr="00D76CAA" w:rsidRDefault="00555A13" w:rsidP="00D76CAA"/>
    <w:sectPr w:rsidR="00555A13" w:rsidRPr="00D76CAA" w:rsidSect="00C0796F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D51B5" w14:textId="77777777" w:rsidR="00375D20" w:rsidRDefault="00375D20" w:rsidP="00B477CD">
      <w:r>
        <w:separator/>
      </w:r>
    </w:p>
  </w:endnote>
  <w:endnote w:type="continuationSeparator" w:id="0">
    <w:p w14:paraId="321F128C" w14:textId="77777777" w:rsidR="00375D20" w:rsidRDefault="00375D20" w:rsidP="00B4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450C" w14:textId="77777777" w:rsidR="0083121D" w:rsidRPr="00F512A7" w:rsidRDefault="0083121D" w:rsidP="003A3BE3">
    <w:pPr>
      <w:pStyle w:val="Stopka"/>
      <w:rPr>
        <w:rFonts w:ascii="Arial" w:hAnsi="Arial" w:cs="Arial"/>
        <w:sz w:val="14"/>
        <w:szCs w:val="14"/>
        <w:lang w:val="en-US"/>
      </w:rPr>
    </w:pPr>
    <w:r>
      <w:rPr>
        <w:rFonts w:ascii="Arial" w:hAnsi="Arial" w:cs="Arial"/>
        <w:noProof/>
        <w:sz w:val="14"/>
        <w:szCs w:val="14"/>
        <w:lang w:val="en-US"/>
      </w:rPr>
      <w:drawing>
        <wp:inline distT="0" distB="0" distL="0" distR="0" wp14:anchorId="0FB59A4E" wp14:editId="61944C21">
          <wp:extent cx="5753100" cy="1778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nazwy-1_lin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0" cy="177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5165" w:type="pct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0"/>
      <w:gridCol w:w="3167"/>
      <w:gridCol w:w="3828"/>
    </w:tblGrid>
    <w:tr w:rsidR="00CA664D" w:rsidRPr="0083121D" w14:paraId="7E049A01" w14:textId="77777777" w:rsidTr="00CA664D">
      <w:tc>
        <w:tcPr>
          <w:tcW w:w="1265" w:type="pct"/>
        </w:tcPr>
        <w:p w14:paraId="0375F8B5" w14:textId="3A818C68" w:rsidR="0083121D" w:rsidRPr="0083121D" w:rsidRDefault="0083121D" w:rsidP="00CA664D">
          <w:pPr>
            <w:pStyle w:val="Podstawowyakapit"/>
            <w:ind w:left="33"/>
          </w:pPr>
          <w:r>
            <w:rPr>
              <w:sz w:val="16"/>
              <w:szCs w:val="16"/>
            </w:rPr>
            <w:t>ul. Władysława Węgorka 20</w:t>
          </w:r>
        </w:p>
      </w:tc>
      <w:tc>
        <w:tcPr>
          <w:tcW w:w="1691" w:type="pct"/>
        </w:tcPr>
        <w:p w14:paraId="5FD2E7EE" w14:textId="12FB7736" w:rsidR="0083121D" w:rsidRPr="0083121D" w:rsidRDefault="0083121D" w:rsidP="0083121D">
          <w:pPr>
            <w:pStyle w:val="Podstawowyakapit"/>
            <w:rPr>
              <w:sz w:val="16"/>
              <w:szCs w:val="16"/>
            </w:rPr>
          </w:pPr>
          <w:r>
            <w:rPr>
              <w:sz w:val="16"/>
              <w:szCs w:val="16"/>
            </w:rPr>
            <w:t>Centrala</w:t>
          </w:r>
          <w:r w:rsidR="00C35A5B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 xml:space="preserve"> 61 864 90 00</w:t>
          </w:r>
        </w:p>
      </w:tc>
      <w:tc>
        <w:tcPr>
          <w:tcW w:w="2044" w:type="pct"/>
        </w:tcPr>
        <w:p w14:paraId="39188DCC" w14:textId="23C1D211" w:rsidR="0083121D" w:rsidRPr="0083121D" w:rsidRDefault="0083121D" w:rsidP="0083121D">
          <w:pPr>
            <w:pStyle w:val="Podstawowyakapi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KONTO BNP Paribas Bank Polska S.A. O/Poznań </w:t>
          </w:r>
        </w:p>
      </w:tc>
    </w:tr>
    <w:tr w:rsidR="00CA664D" w14:paraId="78A1EA35" w14:textId="77777777" w:rsidTr="00CA664D">
      <w:tc>
        <w:tcPr>
          <w:tcW w:w="1265" w:type="pct"/>
        </w:tcPr>
        <w:p w14:paraId="119522D5" w14:textId="0EC056B0" w:rsidR="0083121D" w:rsidRPr="0083121D" w:rsidRDefault="0083121D" w:rsidP="00CA664D">
          <w:pPr>
            <w:pStyle w:val="Podstawowyakapit"/>
            <w:ind w:left="33"/>
            <w:rPr>
              <w:sz w:val="16"/>
              <w:szCs w:val="16"/>
            </w:rPr>
          </w:pPr>
          <w:r>
            <w:rPr>
              <w:sz w:val="16"/>
              <w:szCs w:val="16"/>
            </w:rPr>
            <w:t>60-318 Poznań</w:t>
          </w:r>
        </w:p>
      </w:tc>
      <w:tc>
        <w:tcPr>
          <w:tcW w:w="1691" w:type="pct"/>
        </w:tcPr>
        <w:p w14:paraId="216612A2" w14:textId="54190EDC" w:rsidR="0083121D" w:rsidRPr="0083121D" w:rsidRDefault="0083121D" w:rsidP="0083121D">
          <w:pPr>
            <w:pStyle w:val="Podstawowyakapit"/>
            <w:tabs>
              <w:tab w:val="left" w:pos="480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Sekretariat</w:t>
          </w:r>
          <w:r w:rsidR="00C35A5B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 xml:space="preserve"> 61 864 90 05; 61 864 90 06 </w:t>
          </w:r>
        </w:p>
      </w:tc>
      <w:tc>
        <w:tcPr>
          <w:tcW w:w="2044" w:type="pct"/>
        </w:tcPr>
        <w:p w14:paraId="63E58EBE" w14:textId="1324446F" w:rsidR="0083121D" w:rsidRPr="0083121D" w:rsidRDefault="0083121D" w:rsidP="0083121D">
          <w:pPr>
            <w:pStyle w:val="Podstawowyakapit"/>
            <w:rPr>
              <w:sz w:val="16"/>
              <w:szCs w:val="16"/>
            </w:rPr>
          </w:pPr>
          <w:r>
            <w:rPr>
              <w:sz w:val="16"/>
              <w:szCs w:val="16"/>
            </w:rPr>
            <w:t>Nr 63 2030 0045 1110 0000 0042 1600</w:t>
          </w:r>
        </w:p>
      </w:tc>
    </w:tr>
    <w:tr w:rsidR="00CA664D" w14:paraId="7AA65AA2" w14:textId="77777777" w:rsidTr="00CA664D">
      <w:tc>
        <w:tcPr>
          <w:tcW w:w="1265" w:type="pct"/>
        </w:tcPr>
        <w:p w14:paraId="76A2F5A0" w14:textId="33C92333" w:rsidR="0083121D" w:rsidRPr="00CA664D" w:rsidRDefault="0083121D" w:rsidP="00CA664D">
          <w:pPr>
            <w:pStyle w:val="Podstawowyakapit"/>
            <w:ind w:left="33"/>
            <w:rPr>
              <w:color w:val="009E49"/>
            </w:rPr>
          </w:pPr>
          <w:r w:rsidRPr="00CA664D">
            <w:rPr>
              <w:b/>
              <w:bCs/>
              <w:color w:val="009E49"/>
              <w:sz w:val="16"/>
              <w:szCs w:val="16"/>
            </w:rPr>
            <w:t>www.ior.poznan.pl</w:t>
          </w:r>
        </w:p>
      </w:tc>
      <w:tc>
        <w:tcPr>
          <w:tcW w:w="1691" w:type="pct"/>
        </w:tcPr>
        <w:p w14:paraId="64B5FD6C" w14:textId="53973B68" w:rsidR="0083121D" w:rsidRPr="0083121D" w:rsidRDefault="0083121D" w:rsidP="0083121D">
          <w:pPr>
            <w:pStyle w:val="Podstawowyakapit"/>
            <w:rPr>
              <w:sz w:val="16"/>
              <w:szCs w:val="16"/>
            </w:rPr>
          </w:pPr>
          <w:r>
            <w:rPr>
              <w:sz w:val="16"/>
              <w:szCs w:val="16"/>
            </w:rPr>
            <w:t>sekretariat@iorpib.poznan.pl</w:t>
          </w:r>
        </w:p>
      </w:tc>
      <w:tc>
        <w:tcPr>
          <w:tcW w:w="2044" w:type="pct"/>
        </w:tcPr>
        <w:p w14:paraId="34C813A4" w14:textId="7F1909E4" w:rsidR="0083121D" w:rsidRPr="0083121D" w:rsidRDefault="0083121D" w:rsidP="0083121D">
          <w:pPr>
            <w:pStyle w:val="Podstawowyakapit"/>
            <w:rPr>
              <w:sz w:val="16"/>
              <w:szCs w:val="16"/>
            </w:rPr>
          </w:pPr>
          <w:r>
            <w:rPr>
              <w:sz w:val="16"/>
              <w:szCs w:val="16"/>
            </w:rPr>
            <w:t>NIP 777</w:t>
          </w:r>
          <w:r w:rsidR="0049174B">
            <w:rPr>
              <w:sz w:val="16"/>
              <w:szCs w:val="16"/>
            </w:rPr>
            <w:t>-</w:t>
          </w:r>
          <w:r>
            <w:rPr>
              <w:sz w:val="16"/>
              <w:szCs w:val="16"/>
            </w:rPr>
            <w:t>00</w:t>
          </w:r>
          <w:r w:rsidR="0049174B">
            <w:rPr>
              <w:sz w:val="16"/>
              <w:szCs w:val="16"/>
            </w:rPr>
            <w:t>-</w:t>
          </w:r>
          <w:r>
            <w:rPr>
              <w:sz w:val="16"/>
              <w:szCs w:val="16"/>
            </w:rPr>
            <w:t>02</w:t>
          </w:r>
          <w:r w:rsidR="0049174B">
            <w:rPr>
              <w:sz w:val="16"/>
              <w:szCs w:val="16"/>
            </w:rPr>
            <w:t>-</w:t>
          </w:r>
          <w:r>
            <w:rPr>
              <w:sz w:val="16"/>
              <w:szCs w:val="16"/>
            </w:rPr>
            <w:t>702; KRS 0000080209</w:t>
          </w:r>
        </w:p>
      </w:tc>
    </w:tr>
  </w:tbl>
  <w:p w14:paraId="39F096FD" w14:textId="113965E2" w:rsidR="00A11E4A" w:rsidRPr="00F512A7" w:rsidRDefault="00A11E4A" w:rsidP="003A3BE3">
    <w:pPr>
      <w:pStyle w:val="Stopka"/>
      <w:rPr>
        <w:rFonts w:ascii="Arial" w:hAnsi="Arial" w:cs="Arial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EAD04" w14:textId="77777777" w:rsidR="00375D20" w:rsidRDefault="00375D20" w:rsidP="00B477CD">
      <w:r>
        <w:separator/>
      </w:r>
    </w:p>
  </w:footnote>
  <w:footnote w:type="continuationSeparator" w:id="0">
    <w:p w14:paraId="3D83C813" w14:textId="77777777" w:rsidR="00375D20" w:rsidRDefault="00375D20" w:rsidP="00B47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F080B" w14:textId="5B94BA7B" w:rsidR="00F512A7" w:rsidRDefault="0083121D" w:rsidP="000D1EEC">
    <w:pPr>
      <w:pStyle w:val="Nagwek"/>
    </w:pPr>
    <w:r>
      <w:rPr>
        <w:noProof/>
      </w:rPr>
      <w:drawing>
        <wp:inline distT="0" distB="0" distL="0" distR="0" wp14:anchorId="73C2D679" wp14:editId="7A46B7FC">
          <wp:extent cx="5753100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nazwy-1_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C0A72"/>
    <w:multiLevelType w:val="hybridMultilevel"/>
    <w:tmpl w:val="E41C87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7711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CD"/>
    <w:rsid w:val="000330AC"/>
    <w:rsid w:val="00052AE2"/>
    <w:rsid w:val="00080A7D"/>
    <w:rsid w:val="000B422B"/>
    <w:rsid w:val="000D1EEC"/>
    <w:rsid w:val="00100599"/>
    <w:rsid w:val="00144EAB"/>
    <w:rsid w:val="00144EB9"/>
    <w:rsid w:val="00174128"/>
    <w:rsid w:val="001875BF"/>
    <w:rsid w:val="001A17C2"/>
    <w:rsid w:val="001E0A77"/>
    <w:rsid w:val="001F23DD"/>
    <w:rsid w:val="00217EEF"/>
    <w:rsid w:val="00227CC6"/>
    <w:rsid w:val="002A26B9"/>
    <w:rsid w:val="00375D20"/>
    <w:rsid w:val="003A3BE3"/>
    <w:rsid w:val="003F6B6D"/>
    <w:rsid w:val="00471A33"/>
    <w:rsid w:val="0049174B"/>
    <w:rsid w:val="004E2A78"/>
    <w:rsid w:val="00555A13"/>
    <w:rsid w:val="00556052"/>
    <w:rsid w:val="005D6543"/>
    <w:rsid w:val="00614359"/>
    <w:rsid w:val="007F2EBA"/>
    <w:rsid w:val="0083121D"/>
    <w:rsid w:val="008C0CAF"/>
    <w:rsid w:val="008D1D8C"/>
    <w:rsid w:val="00915CFE"/>
    <w:rsid w:val="0094547A"/>
    <w:rsid w:val="0098646E"/>
    <w:rsid w:val="009D7DA4"/>
    <w:rsid w:val="00A1044B"/>
    <w:rsid w:val="00A11E4A"/>
    <w:rsid w:val="00AB3DA1"/>
    <w:rsid w:val="00B2336E"/>
    <w:rsid w:val="00B269D8"/>
    <w:rsid w:val="00B477CD"/>
    <w:rsid w:val="00B507F7"/>
    <w:rsid w:val="00BE3216"/>
    <w:rsid w:val="00C0796F"/>
    <w:rsid w:val="00C25D43"/>
    <w:rsid w:val="00C35A5B"/>
    <w:rsid w:val="00CA664D"/>
    <w:rsid w:val="00CB53F1"/>
    <w:rsid w:val="00D76CAA"/>
    <w:rsid w:val="00D955E2"/>
    <w:rsid w:val="00F01468"/>
    <w:rsid w:val="00F234F3"/>
    <w:rsid w:val="00F512A7"/>
    <w:rsid w:val="00F95BC7"/>
    <w:rsid w:val="00FE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565E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77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77CD"/>
  </w:style>
  <w:style w:type="paragraph" w:styleId="Stopka">
    <w:name w:val="footer"/>
    <w:basedOn w:val="Normalny"/>
    <w:link w:val="StopkaZnak"/>
    <w:uiPriority w:val="99"/>
    <w:unhideWhenUsed/>
    <w:rsid w:val="00B477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77CD"/>
  </w:style>
  <w:style w:type="table" w:styleId="Tabela-Siatka">
    <w:name w:val="Table Grid"/>
    <w:basedOn w:val="Standardowy"/>
    <w:uiPriority w:val="39"/>
    <w:rsid w:val="00A11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512A7"/>
    <w:rPr>
      <w:b/>
      <w:bCs/>
    </w:rPr>
  </w:style>
  <w:style w:type="character" w:styleId="Hipercze">
    <w:name w:val="Hyperlink"/>
    <w:basedOn w:val="Domylnaczcionkaakapitu"/>
    <w:uiPriority w:val="99"/>
    <w:unhideWhenUsed/>
    <w:rsid w:val="00F512A7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F512A7"/>
  </w:style>
  <w:style w:type="character" w:styleId="Nierozpoznanawzmianka">
    <w:name w:val="Unresolved Mention"/>
    <w:basedOn w:val="Domylnaczcionkaakapitu"/>
    <w:uiPriority w:val="99"/>
    <w:rsid w:val="00F512A7"/>
    <w:rPr>
      <w:color w:val="605E5C"/>
      <w:shd w:val="clear" w:color="auto" w:fill="E1DFDD"/>
    </w:rPr>
  </w:style>
  <w:style w:type="paragraph" w:customStyle="1" w:styleId="Podstawowyakapit">
    <w:name w:val="[Podstawowy akapit]"/>
    <w:basedOn w:val="Normalny"/>
    <w:uiPriority w:val="99"/>
    <w:rsid w:val="0083121D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</w:rPr>
  </w:style>
  <w:style w:type="paragraph" w:styleId="Akapitzlist">
    <w:name w:val="List Paragraph"/>
    <w:basedOn w:val="Normalny"/>
    <w:uiPriority w:val="34"/>
    <w:qFormat/>
    <w:rsid w:val="00AB3DA1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Radomska-Woźniak</dc:creator>
  <cp:keywords/>
  <dc:description/>
  <cp:lastModifiedBy>Andromeda</cp:lastModifiedBy>
  <cp:revision>15</cp:revision>
  <cp:lastPrinted>2022-08-11T07:00:00Z</cp:lastPrinted>
  <dcterms:created xsi:type="dcterms:W3CDTF">2020-05-25T09:30:00Z</dcterms:created>
  <dcterms:modified xsi:type="dcterms:W3CDTF">2022-08-11T08:00:00Z</dcterms:modified>
</cp:coreProperties>
</file>