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A36B" w14:textId="73E577F1" w:rsidR="00910C7B" w:rsidRPr="00B1532E" w:rsidRDefault="00AA0F7A" w:rsidP="00852EC9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Wyróżnienie</w:t>
      </w:r>
      <w:r w:rsidR="00910C7B" w:rsidRPr="00B1532E">
        <w:rPr>
          <w:b/>
          <w:bCs/>
          <w:sz w:val="24"/>
          <w:szCs w:val="24"/>
        </w:rPr>
        <w:t xml:space="preserve"> MRiRW dla IOR – PIB</w:t>
      </w:r>
    </w:p>
    <w:p w14:paraId="675E66FA" w14:textId="3B28A4BE" w:rsidR="00AA0F7A" w:rsidRDefault="00BF4A76" w:rsidP="00852EC9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Instytut Ochrony Roślin – Państwowy Instytut Badawczy</w:t>
      </w:r>
      <w:r w:rsidR="00AA0F7A">
        <w:rPr>
          <w:b/>
          <w:bCs/>
          <w:sz w:val="24"/>
          <w:szCs w:val="24"/>
        </w:rPr>
        <w:t>, d</w:t>
      </w:r>
      <w:r w:rsidR="00AA0F7A" w:rsidRPr="00AA0F7A">
        <w:rPr>
          <w:b/>
          <w:bCs/>
          <w:sz w:val="24"/>
          <w:szCs w:val="24"/>
        </w:rPr>
        <w:t>ecyzją Ministra Rolnictwa i Rozwoju Wsi</w:t>
      </w:r>
      <w:r w:rsidR="00AA0F7A">
        <w:rPr>
          <w:b/>
          <w:bCs/>
          <w:sz w:val="24"/>
          <w:szCs w:val="24"/>
        </w:rPr>
        <w:t xml:space="preserve">, </w:t>
      </w:r>
      <w:r w:rsidR="00AA0F7A" w:rsidRPr="00AA0F7A">
        <w:rPr>
          <w:b/>
          <w:bCs/>
          <w:sz w:val="24"/>
          <w:szCs w:val="24"/>
        </w:rPr>
        <w:t xml:space="preserve">został uhonorowany wyróżnieniem za </w:t>
      </w:r>
      <w:r w:rsidR="00AA0F7A">
        <w:rPr>
          <w:b/>
          <w:bCs/>
          <w:sz w:val="24"/>
          <w:szCs w:val="24"/>
        </w:rPr>
        <w:t>o</w:t>
      </w:r>
      <w:r w:rsidR="00AA0F7A" w:rsidRPr="00AA0F7A">
        <w:rPr>
          <w:b/>
          <w:bCs/>
          <w:sz w:val="24"/>
          <w:szCs w:val="24"/>
        </w:rPr>
        <w:t>siągnięcia w zakresie wdrażania postępu w rolnictwie, rozwoju wsi i rynkach rolnych za 2019</w:t>
      </w:r>
      <w:r w:rsidR="00AA0F7A">
        <w:rPr>
          <w:b/>
          <w:bCs/>
          <w:sz w:val="24"/>
          <w:szCs w:val="24"/>
        </w:rPr>
        <w:t xml:space="preserve"> </w:t>
      </w:r>
      <w:r w:rsidR="00AA0F7A" w:rsidRPr="00AA0F7A">
        <w:rPr>
          <w:b/>
          <w:bCs/>
          <w:sz w:val="24"/>
          <w:szCs w:val="24"/>
        </w:rPr>
        <w:t>r.</w:t>
      </w:r>
      <w:r w:rsidR="00AA0F7A">
        <w:rPr>
          <w:b/>
          <w:bCs/>
          <w:sz w:val="24"/>
          <w:szCs w:val="24"/>
        </w:rPr>
        <w:t xml:space="preserve"> Były one możliwe dzięki o</w:t>
      </w:r>
      <w:r w:rsidR="00AA0F7A" w:rsidRPr="00AA0F7A">
        <w:rPr>
          <w:b/>
          <w:bCs/>
          <w:sz w:val="24"/>
          <w:szCs w:val="24"/>
        </w:rPr>
        <w:t>pracowani</w:t>
      </w:r>
      <w:r w:rsidR="00AA0F7A">
        <w:rPr>
          <w:b/>
          <w:bCs/>
          <w:sz w:val="24"/>
          <w:szCs w:val="24"/>
        </w:rPr>
        <w:t>u</w:t>
      </w:r>
      <w:r w:rsidR="00AA0F7A" w:rsidRPr="00AA0F7A">
        <w:rPr>
          <w:b/>
          <w:bCs/>
          <w:sz w:val="24"/>
          <w:szCs w:val="24"/>
        </w:rPr>
        <w:t>, wdrożeni</w:t>
      </w:r>
      <w:r w:rsidR="00AA0F7A">
        <w:rPr>
          <w:b/>
          <w:bCs/>
          <w:sz w:val="24"/>
          <w:szCs w:val="24"/>
        </w:rPr>
        <w:t>u i</w:t>
      </w:r>
      <w:r w:rsidR="00AA0F7A" w:rsidRPr="00AA0F7A">
        <w:rPr>
          <w:b/>
          <w:bCs/>
          <w:sz w:val="24"/>
          <w:szCs w:val="24"/>
        </w:rPr>
        <w:t xml:space="preserve"> upowszechnieni</w:t>
      </w:r>
      <w:r w:rsidR="00AA0F7A">
        <w:rPr>
          <w:b/>
          <w:bCs/>
          <w:sz w:val="24"/>
          <w:szCs w:val="24"/>
        </w:rPr>
        <w:t>u</w:t>
      </w:r>
      <w:r w:rsidR="00AA0F7A" w:rsidRPr="00AA0F7A">
        <w:rPr>
          <w:b/>
          <w:bCs/>
          <w:sz w:val="24"/>
          <w:szCs w:val="24"/>
        </w:rPr>
        <w:t xml:space="preserve"> </w:t>
      </w:r>
      <w:r w:rsidR="00AA0F7A">
        <w:rPr>
          <w:b/>
          <w:bCs/>
          <w:sz w:val="24"/>
          <w:szCs w:val="24"/>
        </w:rPr>
        <w:t xml:space="preserve">przez IOR – PIB </w:t>
      </w:r>
      <w:r w:rsidR="00AA0F7A" w:rsidRPr="00AA0F7A">
        <w:rPr>
          <w:b/>
          <w:bCs/>
          <w:sz w:val="24"/>
          <w:szCs w:val="24"/>
        </w:rPr>
        <w:t xml:space="preserve">internetowego serwisu informacyjnego </w:t>
      </w:r>
      <w:r w:rsidR="00AA0F7A">
        <w:rPr>
          <w:b/>
          <w:bCs/>
          <w:sz w:val="24"/>
          <w:szCs w:val="24"/>
        </w:rPr>
        <w:t>–</w:t>
      </w:r>
      <w:r w:rsidR="00AA0F7A" w:rsidRPr="00AA0F7A">
        <w:rPr>
          <w:b/>
          <w:bCs/>
          <w:sz w:val="24"/>
          <w:szCs w:val="24"/>
        </w:rPr>
        <w:t xml:space="preserve"> Platform</w:t>
      </w:r>
      <w:r w:rsidR="0020338C">
        <w:rPr>
          <w:b/>
          <w:bCs/>
          <w:sz w:val="24"/>
          <w:szCs w:val="24"/>
        </w:rPr>
        <w:t>y</w:t>
      </w:r>
      <w:r w:rsidR="00AA0F7A" w:rsidRPr="00AA0F7A">
        <w:rPr>
          <w:b/>
          <w:bCs/>
          <w:sz w:val="24"/>
          <w:szCs w:val="24"/>
        </w:rPr>
        <w:t xml:space="preserve"> Sygnalizacji Agrofagów.</w:t>
      </w:r>
      <w:r w:rsidR="00AA0F7A">
        <w:rPr>
          <w:b/>
          <w:bCs/>
          <w:sz w:val="24"/>
          <w:szCs w:val="24"/>
        </w:rPr>
        <w:t xml:space="preserve"> </w:t>
      </w:r>
    </w:p>
    <w:p w14:paraId="650A4E68" w14:textId="77777777" w:rsidR="00442E21" w:rsidRPr="008C7AE1" w:rsidRDefault="00442E21" w:rsidP="00852EC9">
      <w:pPr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Platforma Sygnalizacji Agrofagów – kulisy powstania </w:t>
      </w:r>
    </w:p>
    <w:p w14:paraId="6CF81A5D" w14:textId="24D3984C" w:rsidR="007F60EB" w:rsidRDefault="007F60EB" w:rsidP="00852EC9">
      <w:pPr>
        <w:spacing w:before="120" w:after="120" w:line="276" w:lineRule="auto"/>
        <w:jc w:val="both"/>
        <w:rPr>
          <w:sz w:val="24"/>
          <w:szCs w:val="24"/>
        </w:rPr>
      </w:pPr>
      <w:r w:rsidRPr="00AA0F7A">
        <w:rPr>
          <w:sz w:val="24"/>
          <w:szCs w:val="24"/>
        </w:rPr>
        <w:t>Platforma Sygnalizacji Agrofagów (</w:t>
      </w:r>
      <w:r w:rsidRPr="007F60EB">
        <w:rPr>
          <w:sz w:val="24"/>
          <w:szCs w:val="24"/>
        </w:rPr>
        <w:t>www.agrofagi.com.pl</w:t>
      </w:r>
      <w:r w:rsidRPr="00AA0F7A">
        <w:rPr>
          <w:sz w:val="24"/>
          <w:szCs w:val="24"/>
        </w:rPr>
        <w:t>)</w:t>
      </w:r>
      <w:r>
        <w:rPr>
          <w:sz w:val="24"/>
          <w:szCs w:val="24"/>
        </w:rPr>
        <w:t xml:space="preserve"> został</w:t>
      </w:r>
      <w:r w:rsidR="00A2445E">
        <w:rPr>
          <w:sz w:val="24"/>
          <w:szCs w:val="24"/>
        </w:rPr>
        <w:t>a</w:t>
      </w:r>
      <w:r>
        <w:rPr>
          <w:sz w:val="24"/>
          <w:szCs w:val="24"/>
        </w:rPr>
        <w:t xml:space="preserve"> stworzon</w:t>
      </w:r>
      <w:r w:rsidR="00A2445E">
        <w:rPr>
          <w:sz w:val="24"/>
          <w:szCs w:val="24"/>
        </w:rPr>
        <w:t>a</w:t>
      </w:r>
      <w:r>
        <w:rPr>
          <w:sz w:val="24"/>
          <w:szCs w:val="24"/>
        </w:rPr>
        <w:t xml:space="preserve"> i uruchomion</w:t>
      </w:r>
      <w:r w:rsidR="00A2445E">
        <w:rPr>
          <w:sz w:val="24"/>
          <w:szCs w:val="24"/>
        </w:rPr>
        <w:t>a</w:t>
      </w:r>
      <w:r>
        <w:rPr>
          <w:sz w:val="24"/>
          <w:szCs w:val="24"/>
        </w:rPr>
        <w:t xml:space="preserve"> przez</w:t>
      </w:r>
      <w:r w:rsidRPr="00AA0F7A">
        <w:rPr>
          <w:sz w:val="24"/>
          <w:szCs w:val="24"/>
        </w:rPr>
        <w:t xml:space="preserve"> Instytu</w:t>
      </w:r>
      <w:r>
        <w:rPr>
          <w:sz w:val="24"/>
          <w:szCs w:val="24"/>
        </w:rPr>
        <w:t xml:space="preserve">t </w:t>
      </w:r>
      <w:r w:rsidRPr="00AA0F7A">
        <w:rPr>
          <w:sz w:val="24"/>
          <w:szCs w:val="24"/>
        </w:rPr>
        <w:t>Ochrony Roślin – PIB</w:t>
      </w:r>
      <w:r>
        <w:rPr>
          <w:sz w:val="24"/>
          <w:szCs w:val="24"/>
        </w:rPr>
        <w:t xml:space="preserve"> </w:t>
      </w:r>
      <w:r w:rsidRPr="00AA0F7A">
        <w:rPr>
          <w:sz w:val="24"/>
          <w:szCs w:val="24"/>
        </w:rPr>
        <w:t>w 2016</w:t>
      </w:r>
      <w:r>
        <w:rPr>
          <w:sz w:val="24"/>
          <w:szCs w:val="24"/>
        </w:rPr>
        <w:t xml:space="preserve"> r. </w:t>
      </w:r>
      <w:r w:rsidR="00A2445E">
        <w:rPr>
          <w:sz w:val="24"/>
          <w:szCs w:val="24"/>
        </w:rPr>
        <w:t>Portal był</w:t>
      </w:r>
      <w:r>
        <w:rPr>
          <w:sz w:val="24"/>
          <w:szCs w:val="24"/>
        </w:rPr>
        <w:t xml:space="preserve"> odpowiedzią na </w:t>
      </w:r>
      <w:r w:rsidR="00AA0F7A" w:rsidRPr="00AA0F7A">
        <w:rPr>
          <w:sz w:val="24"/>
          <w:szCs w:val="24"/>
        </w:rPr>
        <w:t>oczekiwani</w:t>
      </w:r>
      <w:r>
        <w:rPr>
          <w:sz w:val="24"/>
          <w:szCs w:val="24"/>
        </w:rPr>
        <w:t>a</w:t>
      </w:r>
      <w:r w:rsidR="00AA0F7A" w:rsidRPr="00AA0F7A">
        <w:rPr>
          <w:sz w:val="24"/>
          <w:szCs w:val="24"/>
        </w:rPr>
        <w:t xml:space="preserve"> i wymog</w:t>
      </w:r>
      <w:r>
        <w:rPr>
          <w:sz w:val="24"/>
          <w:szCs w:val="24"/>
        </w:rPr>
        <w:t>i</w:t>
      </w:r>
      <w:r w:rsidR="00AA0F7A" w:rsidRPr="00AA0F7A">
        <w:rPr>
          <w:sz w:val="24"/>
          <w:szCs w:val="24"/>
        </w:rPr>
        <w:t xml:space="preserve"> integrowanej ochrony</w:t>
      </w:r>
      <w:r>
        <w:rPr>
          <w:sz w:val="24"/>
          <w:szCs w:val="24"/>
        </w:rPr>
        <w:t xml:space="preserve"> roślin, zgodnej z:</w:t>
      </w:r>
      <w:r w:rsidR="00AA0F7A" w:rsidRPr="00AA0F7A">
        <w:rPr>
          <w:sz w:val="24"/>
          <w:szCs w:val="24"/>
        </w:rPr>
        <w:t xml:space="preserve"> rozporządzenie</w:t>
      </w:r>
      <w:r>
        <w:rPr>
          <w:sz w:val="24"/>
          <w:szCs w:val="24"/>
        </w:rPr>
        <w:t>m</w:t>
      </w:r>
      <w:r w:rsidR="00AA0F7A" w:rsidRPr="00AA0F7A">
        <w:rPr>
          <w:sz w:val="24"/>
          <w:szCs w:val="24"/>
        </w:rPr>
        <w:t xml:space="preserve"> Ministra Rolnictwa i Rozwoju Wsi z 18 kwietnia 2013</w:t>
      </w:r>
      <w:r>
        <w:rPr>
          <w:sz w:val="24"/>
          <w:szCs w:val="24"/>
        </w:rPr>
        <w:t xml:space="preserve"> </w:t>
      </w:r>
      <w:r w:rsidR="00AA0F7A" w:rsidRPr="00AA0F7A">
        <w:rPr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="00AA0F7A" w:rsidRPr="00AA0F7A">
        <w:rPr>
          <w:sz w:val="24"/>
          <w:szCs w:val="24"/>
        </w:rPr>
        <w:t>Dyrektyw</w:t>
      </w:r>
      <w:r>
        <w:rPr>
          <w:sz w:val="24"/>
          <w:szCs w:val="24"/>
        </w:rPr>
        <w:t>ą</w:t>
      </w:r>
      <w:r w:rsidR="00AA0F7A" w:rsidRPr="00AA0F7A">
        <w:rPr>
          <w:sz w:val="24"/>
          <w:szCs w:val="24"/>
        </w:rPr>
        <w:t xml:space="preserve"> Parlamentu Europejskiego i Rady 2009/28/WE z dnia 21 października 2009</w:t>
      </w:r>
      <w:r>
        <w:rPr>
          <w:sz w:val="24"/>
          <w:szCs w:val="24"/>
        </w:rPr>
        <w:t xml:space="preserve"> </w:t>
      </w:r>
      <w:r w:rsidR="00AA0F7A" w:rsidRPr="00AA0F7A">
        <w:rPr>
          <w:sz w:val="24"/>
          <w:szCs w:val="24"/>
        </w:rPr>
        <w:t>r., Krajowy</w:t>
      </w:r>
      <w:r>
        <w:rPr>
          <w:sz w:val="24"/>
          <w:szCs w:val="24"/>
        </w:rPr>
        <w:t>m</w:t>
      </w:r>
      <w:r w:rsidR="00AA0F7A" w:rsidRPr="00AA0F7A">
        <w:rPr>
          <w:sz w:val="24"/>
          <w:szCs w:val="24"/>
        </w:rPr>
        <w:t xml:space="preserve"> Plan</w:t>
      </w:r>
      <w:r>
        <w:rPr>
          <w:sz w:val="24"/>
          <w:szCs w:val="24"/>
        </w:rPr>
        <w:t>em</w:t>
      </w:r>
      <w:r w:rsidR="00AA0F7A" w:rsidRPr="00AA0F7A">
        <w:rPr>
          <w:sz w:val="24"/>
          <w:szCs w:val="24"/>
        </w:rPr>
        <w:t xml:space="preserve"> Działania na rzecz ograniczenia ryzyka związanego ze stosowaniem środków ochrony na lata 2018</w:t>
      </w:r>
      <w:r>
        <w:rPr>
          <w:sz w:val="24"/>
          <w:szCs w:val="24"/>
        </w:rPr>
        <w:t>-</w:t>
      </w:r>
      <w:r w:rsidR="00AA0F7A" w:rsidRPr="00AA0F7A">
        <w:rPr>
          <w:sz w:val="24"/>
          <w:szCs w:val="24"/>
        </w:rPr>
        <w:t>2022</w:t>
      </w:r>
      <w:r>
        <w:rPr>
          <w:sz w:val="24"/>
          <w:szCs w:val="24"/>
        </w:rPr>
        <w:t>.</w:t>
      </w:r>
      <w:r w:rsidR="00AA0F7A" w:rsidRPr="00AA0F7A">
        <w:rPr>
          <w:sz w:val="24"/>
          <w:szCs w:val="24"/>
        </w:rPr>
        <w:t xml:space="preserve"> </w:t>
      </w:r>
    </w:p>
    <w:p w14:paraId="2D275BE3" w14:textId="22653981" w:rsidR="00AA0F7A" w:rsidRPr="00AA0F7A" w:rsidRDefault="007F60EB" w:rsidP="00852EC9">
      <w:pPr>
        <w:spacing w:before="120" w:after="120" w:line="276" w:lineRule="auto"/>
        <w:jc w:val="both"/>
        <w:rPr>
          <w:sz w:val="24"/>
          <w:szCs w:val="24"/>
        </w:rPr>
      </w:pPr>
      <w:r w:rsidRPr="00AA0F7A">
        <w:rPr>
          <w:sz w:val="24"/>
          <w:szCs w:val="24"/>
        </w:rPr>
        <w:t xml:space="preserve">Platforma Sygnalizacji Agrofagów </w:t>
      </w:r>
      <w:r>
        <w:rPr>
          <w:sz w:val="24"/>
          <w:szCs w:val="24"/>
        </w:rPr>
        <w:t xml:space="preserve">to owoc </w:t>
      </w:r>
      <w:r w:rsidR="00AA0F7A" w:rsidRPr="00AA0F7A">
        <w:rPr>
          <w:sz w:val="24"/>
          <w:szCs w:val="24"/>
        </w:rPr>
        <w:t>ścisłej kooperacji i współpracy jednostek naukowych i branżowych związanych z szeroko rozumianym rolnictwem</w:t>
      </w:r>
      <w:r>
        <w:rPr>
          <w:sz w:val="24"/>
          <w:szCs w:val="24"/>
        </w:rPr>
        <w:t>. Portal powstał dzięki</w:t>
      </w:r>
      <w:r w:rsidR="00AA0F7A" w:rsidRPr="00AA0F7A">
        <w:rPr>
          <w:sz w:val="24"/>
          <w:szCs w:val="24"/>
        </w:rPr>
        <w:t xml:space="preserve"> </w:t>
      </w:r>
      <w:r>
        <w:rPr>
          <w:sz w:val="24"/>
          <w:szCs w:val="24"/>
        </w:rPr>
        <w:t>IOR</w:t>
      </w:r>
      <w:r w:rsidR="0020338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PIB, przy współudziale takich </w:t>
      </w:r>
      <w:r w:rsidR="00A2445E">
        <w:rPr>
          <w:sz w:val="24"/>
          <w:szCs w:val="24"/>
        </w:rPr>
        <w:t>podmiotów</w:t>
      </w:r>
      <w:r>
        <w:rPr>
          <w:sz w:val="24"/>
          <w:szCs w:val="24"/>
        </w:rPr>
        <w:t xml:space="preserve"> naukowo-badawczych, jak: </w:t>
      </w:r>
      <w:r w:rsidR="00AA0F7A" w:rsidRPr="00AA0F7A">
        <w:rPr>
          <w:sz w:val="24"/>
          <w:szCs w:val="24"/>
        </w:rPr>
        <w:t>Instytut Ogrodnictwa w Skierniewicach, Instytut Uprawy Nawożenia i Gleboznawstwa – PIB w Puławach, Instytut Hodowli i Aklimatyzacji Roślin – PIB w Radzikowie, Centralny Ośrodek Badania Odmian Roślin Uprawnych w Słupi Wielkiej, Wojewódzkie Ośrodki Doradztwa Rolniczego</w:t>
      </w:r>
      <w:r w:rsidR="00A2445E">
        <w:rPr>
          <w:sz w:val="24"/>
          <w:szCs w:val="24"/>
        </w:rPr>
        <w:t>, a także</w:t>
      </w:r>
      <w:r w:rsidR="00AA0F7A" w:rsidRPr="00AA0F7A">
        <w:rPr>
          <w:sz w:val="24"/>
          <w:szCs w:val="24"/>
        </w:rPr>
        <w:t xml:space="preserve"> inn</w:t>
      </w:r>
      <w:r>
        <w:rPr>
          <w:sz w:val="24"/>
          <w:szCs w:val="24"/>
        </w:rPr>
        <w:t>ym</w:t>
      </w:r>
      <w:r w:rsidR="00AA0F7A" w:rsidRPr="00AA0F7A">
        <w:rPr>
          <w:sz w:val="24"/>
          <w:szCs w:val="24"/>
        </w:rPr>
        <w:t xml:space="preserve"> jednostk</w:t>
      </w:r>
      <w:r>
        <w:rPr>
          <w:sz w:val="24"/>
          <w:szCs w:val="24"/>
        </w:rPr>
        <w:t>om</w:t>
      </w:r>
      <w:r w:rsidR="00AA0F7A" w:rsidRPr="00AA0F7A">
        <w:rPr>
          <w:sz w:val="24"/>
          <w:szCs w:val="24"/>
        </w:rPr>
        <w:t xml:space="preserve"> związan</w:t>
      </w:r>
      <w:r>
        <w:rPr>
          <w:sz w:val="24"/>
          <w:szCs w:val="24"/>
        </w:rPr>
        <w:t xml:space="preserve">ym </w:t>
      </w:r>
      <w:r w:rsidR="00AA0F7A" w:rsidRPr="00AA0F7A">
        <w:rPr>
          <w:sz w:val="24"/>
          <w:szCs w:val="24"/>
        </w:rPr>
        <w:t xml:space="preserve">z rolnictwem. </w:t>
      </w:r>
    </w:p>
    <w:p w14:paraId="35386FE5" w14:textId="1FB0C581" w:rsidR="00AA0F7A" w:rsidRPr="00AA0F7A" w:rsidRDefault="00734038" w:rsidP="00852EC9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AA0F7A" w:rsidRPr="00AA0F7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A0F7A" w:rsidRPr="00AA0F7A">
        <w:rPr>
          <w:sz w:val="24"/>
          <w:szCs w:val="24"/>
        </w:rPr>
        <w:t>espołu autorskiego</w:t>
      </w:r>
      <w:r>
        <w:rPr>
          <w:sz w:val="24"/>
          <w:szCs w:val="24"/>
        </w:rPr>
        <w:t xml:space="preserve"> –</w:t>
      </w:r>
      <w:r w:rsidR="00AA0F7A" w:rsidRPr="00AA0F7A">
        <w:rPr>
          <w:sz w:val="24"/>
          <w:szCs w:val="24"/>
        </w:rPr>
        <w:t xml:space="preserve"> odpowiedzialnego za opracowanie, wdrożenie</w:t>
      </w:r>
      <w:r>
        <w:rPr>
          <w:sz w:val="24"/>
          <w:szCs w:val="24"/>
        </w:rPr>
        <w:t xml:space="preserve"> i </w:t>
      </w:r>
      <w:r w:rsidR="00AA0F7A" w:rsidRPr="00AA0F7A">
        <w:rPr>
          <w:sz w:val="24"/>
          <w:szCs w:val="24"/>
        </w:rPr>
        <w:t>upowszechnienie internetowego serwisu informacyjnego</w:t>
      </w:r>
      <w:r>
        <w:rPr>
          <w:sz w:val="24"/>
          <w:szCs w:val="24"/>
        </w:rPr>
        <w:t xml:space="preserve"> </w:t>
      </w:r>
      <w:r w:rsidRPr="00AA0F7A">
        <w:rPr>
          <w:sz w:val="24"/>
          <w:szCs w:val="24"/>
        </w:rPr>
        <w:t>agrofagi.com.pl</w:t>
      </w:r>
      <w:r w:rsidR="003B6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należą </w:t>
      </w:r>
      <w:r w:rsidR="00AA0F7A" w:rsidRPr="00AA0F7A">
        <w:rPr>
          <w:sz w:val="24"/>
          <w:szCs w:val="24"/>
        </w:rPr>
        <w:t>pracownicy IOR – PIB w Poznaniu: dr hab. Anna Tratwal, dr inż. Marcin Baran</w:t>
      </w:r>
      <w:r w:rsidR="00AA0F7A" w:rsidRPr="001C7BCD">
        <w:rPr>
          <w:sz w:val="24"/>
          <w:szCs w:val="24"/>
        </w:rPr>
        <w:t>, inż. Grzegorz Tomczak</w:t>
      </w:r>
      <w:r>
        <w:rPr>
          <w:sz w:val="24"/>
          <w:szCs w:val="24"/>
        </w:rPr>
        <w:t>,</w:t>
      </w:r>
      <w:r w:rsidR="00AA0F7A" w:rsidRPr="00AA0F7A">
        <w:rPr>
          <w:sz w:val="24"/>
          <w:szCs w:val="24"/>
        </w:rPr>
        <w:t xml:space="preserve"> prof. dr hab. Marek Mrówczyński,</w:t>
      </w:r>
      <w:r>
        <w:rPr>
          <w:sz w:val="24"/>
          <w:szCs w:val="24"/>
        </w:rPr>
        <w:t xml:space="preserve"> a także: </w:t>
      </w:r>
      <w:r w:rsidRPr="00AA0F7A">
        <w:rPr>
          <w:sz w:val="24"/>
          <w:szCs w:val="24"/>
        </w:rPr>
        <w:t xml:space="preserve">prof. dr hab. Piotr </w:t>
      </w:r>
      <w:proofErr w:type="spellStart"/>
      <w:r w:rsidRPr="00AA0F7A">
        <w:rPr>
          <w:sz w:val="24"/>
          <w:szCs w:val="24"/>
        </w:rPr>
        <w:t>Sobiczewski</w:t>
      </w:r>
      <w:proofErr w:type="spellEnd"/>
      <w:r>
        <w:rPr>
          <w:sz w:val="24"/>
          <w:szCs w:val="24"/>
        </w:rPr>
        <w:t>,</w:t>
      </w:r>
      <w:r w:rsidR="00AA0F7A" w:rsidRPr="00AA0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reprezentujący </w:t>
      </w:r>
      <w:r w:rsidRPr="00AA0F7A">
        <w:rPr>
          <w:sz w:val="24"/>
          <w:szCs w:val="24"/>
        </w:rPr>
        <w:t>Instytut Ogrodnictwa</w:t>
      </w:r>
      <w:r w:rsidR="00AA0F7A" w:rsidRPr="00AA0F7A">
        <w:rPr>
          <w:sz w:val="24"/>
          <w:szCs w:val="24"/>
        </w:rPr>
        <w:t xml:space="preserve"> w Skierniewicach, </w:t>
      </w:r>
      <w:r w:rsidRPr="00AA0F7A">
        <w:rPr>
          <w:sz w:val="24"/>
          <w:szCs w:val="24"/>
        </w:rPr>
        <w:t xml:space="preserve">dr Urszula </w:t>
      </w:r>
      <w:proofErr w:type="spellStart"/>
      <w:r w:rsidRPr="00AA0F7A">
        <w:rPr>
          <w:sz w:val="24"/>
          <w:szCs w:val="24"/>
        </w:rPr>
        <w:t>Skomra</w:t>
      </w:r>
      <w:proofErr w:type="spellEnd"/>
      <w:r w:rsidRPr="00AA0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AA0F7A">
        <w:rPr>
          <w:sz w:val="24"/>
          <w:szCs w:val="24"/>
        </w:rPr>
        <w:t>Instytut</w:t>
      </w:r>
      <w:r>
        <w:rPr>
          <w:sz w:val="24"/>
          <w:szCs w:val="24"/>
        </w:rPr>
        <w:t>u</w:t>
      </w:r>
      <w:r w:rsidRPr="00AA0F7A">
        <w:rPr>
          <w:sz w:val="24"/>
          <w:szCs w:val="24"/>
        </w:rPr>
        <w:t xml:space="preserve"> Uprawy Nawożenia i Gleboznawstwa</w:t>
      </w:r>
      <w:r w:rsidR="00AA0F7A" w:rsidRPr="00AA0F7A">
        <w:rPr>
          <w:sz w:val="24"/>
          <w:szCs w:val="24"/>
        </w:rPr>
        <w:t xml:space="preserve"> – PIB w Puławach</w:t>
      </w:r>
      <w:r>
        <w:rPr>
          <w:sz w:val="24"/>
          <w:szCs w:val="24"/>
        </w:rPr>
        <w:t xml:space="preserve"> i</w:t>
      </w:r>
      <w:r w:rsidR="00AA0F7A" w:rsidRPr="00AA0F7A">
        <w:rPr>
          <w:sz w:val="24"/>
          <w:szCs w:val="24"/>
        </w:rPr>
        <w:t xml:space="preserve"> </w:t>
      </w:r>
      <w:r w:rsidRPr="00AA0F7A">
        <w:rPr>
          <w:sz w:val="24"/>
          <w:szCs w:val="24"/>
        </w:rPr>
        <w:t xml:space="preserve">mgr Józef Zych </w:t>
      </w:r>
      <w:r>
        <w:rPr>
          <w:sz w:val="24"/>
          <w:szCs w:val="24"/>
        </w:rPr>
        <w:t xml:space="preserve">z </w:t>
      </w:r>
      <w:r w:rsidR="00AA0F7A" w:rsidRPr="00AA0F7A">
        <w:rPr>
          <w:sz w:val="24"/>
          <w:szCs w:val="24"/>
        </w:rPr>
        <w:t>COBORU w Słupi W</w:t>
      </w:r>
      <w:r>
        <w:rPr>
          <w:sz w:val="24"/>
          <w:szCs w:val="24"/>
        </w:rPr>
        <w:t>ielkiej</w:t>
      </w:r>
      <w:r w:rsidR="00AA0F7A" w:rsidRPr="00AA0F7A">
        <w:rPr>
          <w:sz w:val="24"/>
          <w:szCs w:val="24"/>
        </w:rPr>
        <w:t>.</w:t>
      </w:r>
    </w:p>
    <w:p w14:paraId="5FA3482B" w14:textId="379FF918" w:rsidR="00D0097B" w:rsidRDefault="003E5DDD" w:rsidP="00852EC9">
      <w:pPr>
        <w:spacing w:before="120" w:after="120" w:line="276" w:lineRule="auto"/>
        <w:jc w:val="both"/>
        <w:rPr>
          <w:sz w:val="24"/>
          <w:szCs w:val="24"/>
        </w:rPr>
      </w:pPr>
      <w:r w:rsidRPr="00D5198F">
        <w:rPr>
          <w:i/>
          <w:iCs/>
          <w:sz w:val="24"/>
          <w:szCs w:val="24"/>
        </w:rPr>
        <w:t xml:space="preserve">– </w:t>
      </w:r>
      <w:r w:rsidR="00734038" w:rsidRPr="00D5198F">
        <w:rPr>
          <w:i/>
          <w:iCs/>
          <w:sz w:val="24"/>
          <w:szCs w:val="24"/>
        </w:rPr>
        <w:t>Wyróżnienie MRiRW</w:t>
      </w:r>
      <w:r w:rsidR="00B1532E" w:rsidRPr="00D5198F">
        <w:rPr>
          <w:i/>
          <w:iCs/>
          <w:sz w:val="24"/>
          <w:szCs w:val="24"/>
        </w:rPr>
        <w:t xml:space="preserve"> </w:t>
      </w:r>
      <w:r w:rsidR="00D0097B" w:rsidRPr="00D5198F">
        <w:rPr>
          <w:i/>
          <w:iCs/>
          <w:sz w:val="24"/>
          <w:szCs w:val="24"/>
        </w:rPr>
        <w:t xml:space="preserve">za </w:t>
      </w:r>
      <w:r w:rsidRPr="00D5198F">
        <w:rPr>
          <w:b/>
          <w:bCs/>
          <w:i/>
          <w:iCs/>
          <w:sz w:val="24"/>
          <w:szCs w:val="24"/>
        </w:rPr>
        <w:t>„</w:t>
      </w:r>
      <w:r w:rsidR="00910C7B" w:rsidRPr="00D5198F">
        <w:rPr>
          <w:b/>
          <w:bCs/>
          <w:i/>
          <w:iCs/>
          <w:sz w:val="24"/>
          <w:szCs w:val="24"/>
        </w:rPr>
        <w:t>Osiągnięcia w zakresie wdrażania postępu w rolnictwie, rozwoju wsi i rynkach rolnych za 2019 r.</w:t>
      </w:r>
      <w:r w:rsidRPr="00D5198F">
        <w:rPr>
          <w:b/>
          <w:bCs/>
          <w:i/>
          <w:iCs/>
          <w:sz w:val="24"/>
          <w:szCs w:val="24"/>
        </w:rPr>
        <w:t>”</w:t>
      </w:r>
      <w:r w:rsidR="00B1532E" w:rsidRPr="00D5198F">
        <w:rPr>
          <w:i/>
          <w:iCs/>
          <w:sz w:val="24"/>
          <w:szCs w:val="24"/>
        </w:rPr>
        <w:t xml:space="preserve"> to dowód</w:t>
      </w:r>
      <w:r w:rsidR="00734038" w:rsidRPr="00D5198F">
        <w:rPr>
          <w:i/>
          <w:iCs/>
          <w:sz w:val="24"/>
          <w:szCs w:val="24"/>
        </w:rPr>
        <w:t xml:space="preserve"> na to</w:t>
      </w:r>
      <w:r w:rsidR="00B1532E" w:rsidRPr="00D5198F">
        <w:rPr>
          <w:i/>
          <w:iCs/>
          <w:sz w:val="24"/>
          <w:szCs w:val="24"/>
        </w:rPr>
        <w:t xml:space="preserve">, </w:t>
      </w:r>
      <w:r w:rsidR="00734038" w:rsidRPr="00D5198F">
        <w:rPr>
          <w:i/>
          <w:iCs/>
          <w:sz w:val="24"/>
          <w:szCs w:val="24"/>
        </w:rPr>
        <w:t>że</w:t>
      </w:r>
      <w:r w:rsidR="00B1532E" w:rsidRPr="00D5198F">
        <w:rPr>
          <w:i/>
          <w:iCs/>
          <w:sz w:val="24"/>
          <w:szCs w:val="24"/>
        </w:rPr>
        <w:t xml:space="preserve"> </w:t>
      </w:r>
      <w:r w:rsidR="00734038" w:rsidRPr="00D5198F">
        <w:rPr>
          <w:i/>
          <w:iCs/>
          <w:sz w:val="24"/>
          <w:szCs w:val="24"/>
        </w:rPr>
        <w:t xml:space="preserve">wspólna praca naukowo-badawcza może wpłynąć na </w:t>
      </w:r>
      <w:r w:rsidR="003B63FA">
        <w:rPr>
          <w:i/>
          <w:iCs/>
          <w:sz w:val="24"/>
          <w:szCs w:val="24"/>
        </w:rPr>
        <w:t>praktykę rolniczą</w:t>
      </w:r>
      <w:r w:rsidR="00B1532E" w:rsidRPr="00D5198F">
        <w:rPr>
          <w:i/>
          <w:iCs/>
          <w:sz w:val="24"/>
          <w:szCs w:val="24"/>
        </w:rPr>
        <w:t>.</w:t>
      </w:r>
      <w:r w:rsidR="003B63FA">
        <w:rPr>
          <w:i/>
          <w:iCs/>
          <w:sz w:val="24"/>
          <w:szCs w:val="24"/>
        </w:rPr>
        <w:t xml:space="preserve"> </w:t>
      </w:r>
      <w:r w:rsidR="00454443" w:rsidRPr="00D5198F">
        <w:rPr>
          <w:i/>
          <w:iCs/>
          <w:sz w:val="24"/>
          <w:szCs w:val="24"/>
        </w:rPr>
        <w:t xml:space="preserve">Platforma Sygnalizacji Agrofagów </w:t>
      </w:r>
      <w:r w:rsidR="00D5198F">
        <w:rPr>
          <w:i/>
          <w:iCs/>
          <w:sz w:val="24"/>
          <w:szCs w:val="24"/>
        </w:rPr>
        <w:t>to przede wszystkim narzędzie, dzięki któremu prace naukowo-badawcze przenika</w:t>
      </w:r>
      <w:r w:rsidR="003B63FA">
        <w:rPr>
          <w:i/>
          <w:iCs/>
          <w:sz w:val="24"/>
          <w:szCs w:val="24"/>
        </w:rPr>
        <w:t>ją</w:t>
      </w:r>
      <w:r w:rsidR="00D5198F">
        <w:rPr>
          <w:i/>
          <w:iCs/>
          <w:sz w:val="24"/>
          <w:szCs w:val="24"/>
        </w:rPr>
        <w:t xml:space="preserve"> bezpośrednio do </w:t>
      </w:r>
      <w:r w:rsidR="003B63FA">
        <w:rPr>
          <w:i/>
          <w:iCs/>
          <w:sz w:val="24"/>
          <w:szCs w:val="24"/>
        </w:rPr>
        <w:t>doradców i producentów rolnych,</w:t>
      </w:r>
      <w:r w:rsidR="00D5198F">
        <w:rPr>
          <w:i/>
          <w:iCs/>
          <w:sz w:val="24"/>
          <w:szCs w:val="24"/>
        </w:rPr>
        <w:t xml:space="preserve"> </w:t>
      </w:r>
      <w:r w:rsidR="003B63FA">
        <w:rPr>
          <w:i/>
          <w:iCs/>
          <w:sz w:val="24"/>
          <w:szCs w:val="24"/>
        </w:rPr>
        <w:t>wpływając na szybsze i skuteczniejsze</w:t>
      </w:r>
      <w:r w:rsidR="00D5198F" w:rsidRPr="00D5198F">
        <w:rPr>
          <w:i/>
          <w:iCs/>
          <w:sz w:val="24"/>
          <w:szCs w:val="24"/>
        </w:rPr>
        <w:t xml:space="preserve"> reagowani</w:t>
      </w:r>
      <w:r w:rsidR="003B63FA">
        <w:rPr>
          <w:i/>
          <w:iCs/>
          <w:sz w:val="24"/>
          <w:szCs w:val="24"/>
        </w:rPr>
        <w:t>e w przypadku pojawiających się zagrożeń ze strony</w:t>
      </w:r>
      <w:r w:rsidR="00D5198F" w:rsidRPr="00D5198F">
        <w:rPr>
          <w:i/>
          <w:iCs/>
          <w:sz w:val="24"/>
          <w:szCs w:val="24"/>
        </w:rPr>
        <w:t xml:space="preserve"> </w:t>
      </w:r>
      <w:r w:rsidR="003B63FA">
        <w:rPr>
          <w:i/>
          <w:iCs/>
          <w:sz w:val="24"/>
          <w:szCs w:val="24"/>
        </w:rPr>
        <w:t>agrofagów. Platforma to także najlepsze źródło wiedzy w zakresie</w:t>
      </w:r>
      <w:r w:rsidR="00D5198F" w:rsidRPr="00D5198F">
        <w:rPr>
          <w:i/>
          <w:iCs/>
          <w:sz w:val="24"/>
          <w:szCs w:val="24"/>
        </w:rPr>
        <w:t xml:space="preserve"> wdrażania skutecznych </w:t>
      </w:r>
      <w:r w:rsidR="003B63FA">
        <w:rPr>
          <w:i/>
          <w:iCs/>
          <w:sz w:val="24"/>
          <w:szCs w:val="24"/>
        </w:rPr>
        <w:t xml:space="preserve">i bezpiecznych </w:t>
      </w:r>
      <w:r w:rsidR="00D5198F" w:rsidRPr="00D5198F">
        <w:rPr>
          <w:i/>
          <w:iCs/>
          <w:sz w:val="24"/>
          <w:szCs w:val="24"/>
        </w:rPr>
        <w:t>metod integrowanej ochrony roślin</w:t>
      </w:r>
      <w:r w:rsidR="00D5198F">
        <w:rPr>
          <w:sz w:val="24"/>
          <w:szCs w:val="24"/>
        </w:rPr>
        <w:t xml:space="preserve"> </w:t>
      </w:r>
      <w:r w:rsidR="00106BCD" w:rsidRPr="00D5198F">
        <w:rPr>
          <w:sz w:val="24"/>
          <w:szCs w:val="24"/>
        </w:rPr>
        <w:t xml:space="preserve">– </w:t>
      </w:r>
      <w:r w:rsidR="00D5198F">
        <w:rPr>
          <w:sz w:val="24"/>
          <w:szCs w:val="24"/>
        </w:rPr>
        <w:t xml:space="preserve">mówi </w:t>
      </w:r>
      <w:r w:rsidR="00D5198F" w:rsidRPr="00AA0F7A">
        <w:rPr>
          <w:sz w:val="24"/>
          <w:szCs w:val="24"/>
        </w:rPr>
        <w:t>dr hab. Anna Tratwal</w:t>
      </w:r>
      <w:r w:rsidR="00106BCD" w:rsidRPr="00D5198F">
        <w:rPr>
          <w:sz w:val="24"/>
          <w:szCs w:val="24"/>
        </w:rPr>
        <w:t xml:space="preserve">, </w:t>
      </w:r>
      <w:r w:rsidR="00D5198F">
        <w:rPr>
          <w:sz w:val="24"/>
          <w:szCs w:val="24"/>
        </w:rPr>
        <w:t>kierownik</w:t>
      </w:r>
      <w:r w:rsidR="00D5198F" w:rsidRPr="00D5198F">
        <w:t xml:space="preserve"> </w:t>
      </w:r>
      <w:r w:rsidR="00D5198F" w:rsidRPr="00D5198F">
        <w:rPr>
          <w:sz w:val="24"/>
          <w:szCs w:val="24"/>
        </w:rPr>
        <w:t>Zakład</w:t>
      </w:r>
      <w:r w:rsidR="00D5198F">
        <w:rPr>
          <w:sz w:val="24"/>
          <w:szCs w:val="24"/>
        </w:rPr>
        <w:t>u</w:t>
      </w:r>
      <w:r w:rsidR="00D5198F" w:rsidRPr="00D5198F">
        <w:rPr>
          <w:sz w:val="24"/>
          <w:szCs w:val="24"/>
        </w:rPr>
        <w:t xml:space="preserve"> Monitorowania i Sygnalizacji Agrofagów</w:t>
      </w:r>
      <w:r w:rsidR="00106BCD" w:rsidRPr="00D5198F">
        <w:rPr>
          <w:sz w:val="24"/>
          <w:szCs w:val="24"/>
        </w:rPr>
        <w:t xml:space="preserve"> </w:t>
      </w:r>
      <w:r w:rsidR="00D5198F">
        <w:rPr>
          <w:sz w:val="24"/>
          <w:szCs w:val="24"/>
        </w:rPr>
        <w:t xml:space="preserve">w poznańskim </w:t>
      </w:r>
      <w:r w:rsidR="00106BCD" w:rsidRPr="00D5198F">
        <w:rPr>
          <w:sz w:val="24"/>
          <w:szCs w:val="24"/>
        </w:rPr>
        <w:t>Instytu</w:t>
      </w:r>
      <w:r w:rsidR="00D5198F">
        <w:rPr>
          <w:sz w:val="24"/>
          <w:szCs w:val="24"/>
        </w:rPr>
        <w:t>cie</w:t>
      </w:r>
      <w:r w:rsidR="00106BCD" w:rsidRPr="00D5198F">
        <w:rPr>
          <w:sz w:val="24"/>
          <w:szCs w:val="24"/>
        </w:rPr>
        <w:t xml:space="preserve"> Ochrony Roślin – PIB.</w:t>
      </w:r>
      <w:r w:rsidR="00106BCD">
        <w:rPr>
          <w:sz w:val="24"/>
          <w:szCs w:val="24"/>
        </w:rPr>
        <w:t xml:space="preserve"> </w:t>
      </w:r>
    </w:p>
    <w:p w14:paraId="17853357" w14:textId="1EC32560" w:rsidR="008C7AE1" w:rsidRDefault="00D5198F" w:rsidP="00852EC9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Jak działa Platforma Sygnalizacji Agrofagów?</w:t>
      </w:r>
    </w:p>
    <w:p w14:paraId="21924D5A" w14:textId="17FC5903" w:rsidR="007E693A" w:rsidRDefault="00D5198F" w:rsidP="00852EC9">
      <w:pPr>
        <w:spacing w:before="120" w:after="120" w:line="276" w:lineRule="auto"/>
        <w:jc w:val="both"/>
        <w:rPr>
          <w:sz w:val="24"/>
          <w:szCs w:val="24"/>
        </w:rPr>
      </w:pPr>
      <w:r w:rsidRPr="00734038">
        <w:rPr>
          <w:sz w:val="24"/>
          <w:szCs w:val="24"/>
        </w:rPr>
        <w:t xml:space="preserve">Platforma Sygnalizacji Agrofagów </w:t>
      </w:r>
      <w:r>
        <w:rPr>
          <w:sz w:val="24"/>
          <w:szCs w:val="24"/>
        </w:rPr>
        <w:t>to s</w:t>
      </w:r>
      <w:r w:rsidR="00734038" w:rsidRPr="00734038">
        <w:rPr>
          <w:sz w:val="24"/>
          <w:szCs w:val="24"/>
        </w:rPr>
        <w:t>erwis informacyjny</w:t>
      </w:r>
      <w:r>
        <w:rPr>
          <w:sz w:val="24"/>
          <w:szCs w:val="24"/>
        </w:rPr>
        <w:t>, który</w:t>
      </w:r>
      <w:r w:rsidR="00734038" w:rsidRPr="00734038">
        <w:rPr>
          <w:sz w:val="24"/>
          <w:szCs w:val="24"/>
        </w:rPr>
        <w:t xml:space="preserve"> zawiera kompleksową, bardzo bogatą bazę opracowań wspierających producentów</w:t>
      </w:r>
      <w:r w:rsidR="00852EC9">
        <w:rPr>
          <w:sz w:val="24"/>
          <w:szCs w:val="24"/>
        </w:rPr>
        <w:t xml:space="preserve"> i</w:t>
      </w:r>
      <w:r w:rsidR="00734038" w:rsidRPr="00734038">
        <w:rPr>
          <w:sz w:val="24"/>
          <w:szCs w:val="24"/>
        </w:rPr>
        <w:t xml:space="preserve"> przedsiębiorców rolnych w zakresie </w:t>
      </w:r>
      <w:r w:rsidR="00734038" w:rsidRPr="00734038">
        <w:rPr>
          <w:sz w:val="24"/>
          <w:szCs w:val="24"/>
        </w:rPr>
        <w:lastRenderedPageBreak/>
        <w:t>wypełniania i przestrzegania wymogów integrowanej ochrony</w:t>
      </w:r>
      <w:r w:rsidR="00852EC9">
        <w:rPr>
          <w:sz w:val="24"/>
          <w:szCs w:val="24"/>
        </w:rPr>
        <w:t xml:space="preserve"> roślin</w:t>
      </w:r>
      <w:r w:rsidR="00734038" w:rsidRPr="00734038">
        <w:rPr>
          <w:sz w:val="24"/>
          <w:szCs w:val="24"/>
        </w:rPr>
        <w:t xml:space="preserve">. </w:t>
      </w:r>
      <w:r w:rsidR="00852EC9">
        <w:rPr>
          <w:sz w:val="24"/>
          <w:szCs w:val="24"/>
        </w:rPr>
        <w:t xml:space="preserve">Wszystkie udostępnianie na platformie opracowania </w:t>
      </w:r>
      <w:r w:rsidR="00734038" w:rsidRPr="00734038">
        <w:rPr>
          <w:sz w:val="24"/>
          <w:szCs w:val="24"/>
        </w:rPr>
        <w:t xml:space="preserve">są oparte na </w:t>
      </w:r>
      <w:r w:rsidR="00852EC9">
        <w:rPr>
          <w:sz w:val="24"/>
          <w:szCs w:val="24"/>
        </w:rPr>
        <w:t>najnowszej</w:t>
      </w:r>
      <w:r w:rsidR="00734038" w:rsidRPr="00734038">
        <w:rPr>
          <w:sz w:val="24"/>
          <w:szCs w:val="24"/>
        </w:rPr>
        <w:t xml:space="preserve"> wiedzy naukowej</w:t>
      </w:r>
      <w:r w:rsidR="00852EC9">
        <w:rPr>
          <w:sz w:val="24"/>
          <w:szCs w:val="24"/>
        </w:rPr>
        <w:t>,</w:t>
      </w:r>
      <w:r w:rsidR="00734038" w:rsidRPr="00734038">
        <w:rPr>
          <w:sz w:val="24"/>
          <w:szCs w:val="24"/>
        </w:rPr>
        <w:t xml:space="preserve"> popartej doświadczeniami </w:t>
      </w:r>
      <w:r w:rsidR="00852EC9">
        <w:rPr>
          <w:sz w:val="24"/>
          <w:szCs w:val="24"/>
        </w:rPr>
        <w:t xml:space="preserve">prowadzonymi przez </w:t>
      </w:r>
      <w:r w:rsidR="00734038" w:rsidRPr="00734038">
        <w:rPr>
          <w:sz w:val="24"/>
          <w:szCs w:val="24"/>
        </w:rPr>
        <w:t>środowisk</w:t>
      </w:r>
      <w:r w:rsidR="00852EC9">
        <w:rPr>
          <w:sz w:val="24"/>
          <w:szCs w:val="24"/>
        </w:rPr>
        <w:t>a</w:t>
      </w:r>
      <w:r w:rsidR="00734038" w:rsidRPr="00734038">
        <w:rPr>
          <w:sz w:val="24"/>
          <w:szCs w:val="24"/>
        </w:rPr>
        <w:t xml:space="preserve"> naukow</w:t>
      </w:r>
      <w:r w:rsidR="00852EC9">
        <w:rPr>
          <w:sz w:val="24"/>
          <w:szCs w:val="24"/>
        </w:rPr>
        <w:t>e</w:t>
      </w:r>
      <w:r w:rsidR="00734038" w:rsidRPr="00734038">
        <w:rPr>
          <w:sz w:val="24"/>
          <w:szCs w:val="24"/>
        </w:rPr>
        <w:t>.</w:t>
      </w:r>
      <w:r w:rsidR="00421A31">
        <w:rPr>
          <w:sz w:val="24"/>
          <w:szCs w:val="24"/>
        </w:rPr>
        <w:t xml:space="preserve"> D</w:t>
      </w:r>
      <w:r w:rsidR="00006204">
        <w:rPr>
          <w:sz w:val="24"/>
          <w:szCs w:val="24"/>
        </w:rPr>
        <w:t>ostępna na platformie</w:t>
      </w:r>
      <w:r w:rsidR="00006204" w:rsidRPr="00734038">
        <w:rPr>
          <w:sz w:val="24"/>
          <w:szCs w:val="24"/>
        </w:rPr>
        <w:t xml:space="preserve"> </w:t>
      </w:r>
      <w:r w:rsidR="00421A31">
        <w:rPr>
          <w:sz w:val="24"/>
          <w:szCs w:val="24"/>
        </w:rPr>
        <w:t>b</w:t>
      </w:r>
      <w:r w:rsidR="00421A31" w:rsidRPr="00734038">
        <w:rPr>
          <w:sz w:val="24"/>
          <w:szCs w:val="24"/>
        </w:rPr>
        <w:t xml:space="preserve">aza danych </w:t>
      </w:r>
      <w:r w:rsidR="00006204" w:rsidRPr="00734038">
        <w:rPr>
          <w:sz w:val="24"/>
          <w:szCs w:val="24"/>
        </w:rPr>
        <w:t xml:space="preserve">zawiera </w:t>
      </w:r>
      <w:r w:rsidR="003B63FA">
        <w:rPr>
          <w:sz w:val="24"/>
          <w:szCs w:val="24"/>
        </w:rPr>
        <w:t>ok.</w:t>
      </w:r>
      <w:r w:rsidR="00006204" w:rsidRPr="00734038">
        <w:rPr>
          <w:sz w:val="24"/>
          <w:szCs w:val="24"/>
        </w:rPr>
        <w:t xml:space="preserve"> 600 plików oraz </w:t>
      </w:r>
      <w:r w:rsidR="003B63FA">
        <w:rPr>
          <w:sz w:val="24"/>
          <w:szCs w:val="24"/>
        </w:rPr>
        <w:t>ok.</w:t>
      </w:r>
      <w:r w:rsidR="00006204" w:rsidRPr="00734038">
        <w:rPr>
          <w:sz w:val="24"/>
          <w:szCs w:val="24"/>
        </w:rPr>
        <w:t xml:space="preserve"> 40 przekierowań na inne strony internetowe</w:t>
      </w:r>
      <w:r w:rsidR="003B63FA">
        <w:rPr>
          <w:sz w:val="24"/>
          <w:szCs w:val="24"/>
        </w:rPr>
        <w:t>. Przekazywana w</w:t>
      </w:r>
      <w:r w:rsidR="00006204" w:rsidRPr="00734038">
        <w:rPr>
          <w:sz w:val="24"/>
          <w:szCs w:val="24"/>
        </w:rPr>
        <w:t xml:space="preserve"> </w:t>
      </w:r>
      <w:r w:rsidR="00421A31">
        <w:rPr>
          <w:sz w:val="24"/>
          <w:szCs w:val="24"/>
        </w:rPr>
        <w:t>przystępny sposób</w:t>
      </w:r>
      <w:r w:rsidR="00006204" w:rsidRPr="00734038">
        <w:rPr>
          <w:sz w:val="24"/>
          <w:szCs w:val="24"/>
        </w:rPr>
        <w:t xml:space="preserve"> wiedza </w:t>
      </w:r>
      <w:r w:rsidR="00421A31">
        <w:rPr>
          <w:sz w:val="24"/>
          <w:szCs w:val="24"/>
        </w:rPr>
        <w:t>jest</w:t>
      </w:r>
      <w:r w:rsidR="00006204" w:rsidRPr="00734038">
        <w:rPr>
          <w:sz w:val="24"/>
          <w:szCs w:val="24"/>
        </w:rPr>
        <w:t xml:space="preserve"> z powodzeniem wykorzystywana w praktyce rolniczej </w:t>
      </w:r>
      <w:r w:rsidR="00421A31">
        <w:rPr>
          <w:sz w:val="24"/>
          <w:szCs w:val="24"/>
        </w:rPr>
        <w:t xml:space="preserve">– </w:t>
      </w:r>
      <w:r w:rsidR="00006204" w:rsidRPr="00734038">
        <w:rPr>
          <w:sz w:val="24"/>
          <w:szCs w:val="24"/>
        </w:rPr>
        <w:t>zarówno na poziomie służb doradczych, jak i indywidualnych producentów.</w:t>
      </w:r>
    </w:p>
    <w:p w14:paraId="3B087A2B" w14:textId="5A9A0CAB" w:rsidR="00734038" w:rsidRPr="00734038" w:rsidRDefault="007E693A" w:rsidP="00852EC9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6204" w:rsidRPr="00734038">
        <w:rPr>
          <w:sz w:val="24"/>
          <w:szCs w:val="24"/>
        </w:rPr>
        <w:t>owszechny dostęp do bazy danych</w:t>
      </w:r>
      <w:r w:rsidR="00421A31">
        <w:rPr>
          <w:sz w:val="24"/>
          <w:szCs w:val="24"/>
        </w:rPr>
        <w:t>,</w:t>
      </w:r>
      <w:r w:rsidR="00006204" w:rsidRPr="00734038">
        <w:rPr>
          <w:sz w:val="24"/>
          <w:szCs w:val="24"/>
        </w:rPr>
        <w:t xml:space="preserve"> </w:t>
      </w:r>
      <w:r w:rsidR="00421A31">
        <w:rPr>
          <w:sz w:val="24"/>
          <w:szCs w:val="24"/>
        </w:rPr>
        <w:t xml:space="preserve">wyników </w:t>
      </w:r>
      <w:r w:rsidR="00006204" w:rsidRPr="00734038">
        <w:rPr>
          <w:sz w:val="24"/>
          <w:szCs w:val="24"/>
        </w:rPr>
        <w:t>monitoringu</w:t>
      </w:r>
      <w:r w:rsidR="00421A31">
        <w:rPr>
          <w:sz w:val="24"/>
          <w:szCs w:val="24"/>
        </w:rPr>
        <w:t xml:space="preserve"> i</w:t>
      </w:r>
      <w:r w:rsidR="00006204" w:rsidRPr="00734038">
        <w:rPr>
          <w:sz w:val="24"/>
          <w:szCs w:val="24"/>
        </w:rPr>
        <w:t xml:space="preserve"> sygnalizacji występowania </w:t>
      </w:r>
      <w:r w:rsidR="00421A31">
        <w:rPr>
          <w:sz w:val="24"/>
          <w:szCs w:val="24"/>
        </w:rPr>
        <w:t>agrofagów</w:t>
      </w:r>
      <w:r w:rsidR="00006204" w:rsidRPr="00734038">
        <w:rPr>
          <w:sz w:val="24"/>
          <w:szCs w:val="24"/>
        </w:rPr>
        <w:t xml:space="preserve"> ułatwia rolnikom podjęcie decyzji o potrzebie wykonania</w:t>
      </w:r>
      <w:r w:rsidR="00A551EE">
        <w:rPr>
          <w:sz w:val="24"/>
          <w:szCs w:val="24"/>
        </w:rPr>
        <w:t xml:space="preserve"> </w:t>
      </w:r>
      <w:r w:rsidR="00006204" w:rsidRPr="00734038">
        <w:rPr>
          <w:sz w:val="24"/>
          <w:szCs w:val="24"/>
        </w:rPr>
        <w:t>zabiegu chemicznego</w:t>
      </w:r>
      <w:r w:rsidR="00A551EE">
        <w:rPr>
          <w:sz w:val="24"/>
          <w:szCs w:val="24"/>
        </w:rPr>
        <w:t xml:space="preserve"> – d</w:t>
      </w:r>
      <w:r w:rsidR="00421A31">
        <w:rPr>
          <w:sz w:val="24"/>
          <w:szCs w:val="24"/>
        </w:rPr>
        <w:t xml:space="preserve">zięki temu środowisko naturalne jest chronione przed </w:t>
      </w:r>
      <w:r w:rsidR="00006204" w:rsidRPr="00734038">
        <w:rPr>
          <w:sz w:val="24"/>
          <w:szCs w:val="24"/>
        </w:rPr>
        <w:t>niepotrzebnym użyciem chemicznych</w:t>
      </w:r>
      <w:r w:rsidR="00421A31">
        <w:rPr>
          <w:sz w:val="24"/>
          <w:szCs w:val="24"/>
        </w:rPr>
        <w:t xml:space="preserve"> </w:t>
      </w:r>
      <w:r w:rsidR="00421A31" w:rsidRPr="00734038">
        <w:rPr>
          <w:sz w:val="24"/>
          <w:szCs w:val="24"/>
        </w:rPr>
        <w:t>środków</w:t>
      </w:r>
      <w:r w:rsidR="00421A31">
        <w:rPr>
          <w:sz w:val="24"/>
          <w:szCs w:val="24"/>
        </w:rPr>
        <w:t xml:space="preserve"> ochrony roślin. Informacje zamieszczane na Platformie Sygnalizacji Agrofagów maj</w:t>
      </w:r>
      <w:r>
        <w:rPr>
          <w:sz w:val="24"/>
          <w:szCs w:val="24"/>
        </w:rPr>
        <w:t>ą</w:t>
      </w:r>
      <w:r w:rsidR="00421A31">
        <w:rPr>
          <w:sz w:val="24"/>
          <w:szCs w:val="24"/>
        </w:rPr>
        <w:t xml:space="preserve"> także duży wpływ</w:t>
      </w:r>
      <w:r w:rsidR="00006204" w:rsidRPr="00734038">
        <w:rPr>
          <w:sz w:val="24"/>
          <w:szCs w:val="24"/>
        </w:rPr>
        <w:t xml:space="preserve"> </w:t>
      </w:r>
      <w:r w:rsidR="00421A31">
        <w:rPr>
          <w:sz w:val="24"/>
          <w:szCs w:val="24"/>
        </w:rPr>
        <w:t xml:space="preserve">na </w:t>
      </w:r>
      <w:r>
        <w:rPr>
          <w:sz w:val="24"/>
          <w:szCs w:val="24"/>
        </w:rPr>
        <w:t>ekonomię, ponieważ</w:t>
      </w:r>
      <w:r w:rsidR="00006204" w:rsidRPr="00734038">
        <w:rPr>
          <w:sz w:val="24"/>
          <w:szCs w:val="24"/>
        </w:rPr>
        <w:t xml:space="preserve"> </w:t>
      </w:r>
      <w:r>
        <w:rPr>
          <w:sz w:val="24"/>
          <w:szCs w:val="24"/>
        </w:rPr>
        <w:t>liczba</w:t>
      </w:r>
      <w:r w:rsidR="00006204" w:rsidRPr="00734038">
        <w:rPr>
          <w:sz w:val="24"/>
          <w:szCs w:val="24"/>
        </w:rPr>
        <w:t xml:space="preserve"> wykonywanych zabiegów chemicznych</w:t>
      </w:r>
      <w:r>
        <w:rPr>
          <w:sz w:val="24"/>
          <w:szCs w:val="24"/>
        </w:rPr>
        <w:t xml:space="preserve"> zostaje </w:t>
      </w:r>
      <w:r w:rsidR="00A551EE">
        <w:rPr>
          <w:sz w:val="24"/>
          <w:szCs w:val="24"/>
        </w:rPr>
        <w:t xml:space="preserve">w efekcie </w:t>
      </w:r>
      <w:r>
        <w:rPr>
          <w:sz w:val="24"/>
          <w:szCs w:val="24"/>
        </w:rPr>
        <w:t>zredukowana</w:t>
      </w:r>
      <w:r w:rsidR="00006204" w:rsidRPr="00734038">
        <w:rPr>
          <w:sz w:val="24"/>
          <w:szCs w:val="24"/>
        </w:rPr>
        <w:t>.</w:t>
      </w:r>
    </w:p>
    <w:p w14:paraId="4F438CE6" w14:textId="54FF4689" w:rsidR="00734038" w:rsidRPr="00734038" w:rsidRDefault="00006204" w:rsidP="00852EC9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734038" w:rsidRPr="00006204">
        <w:rPr>
          <w:i/>
          <w:iCs/>
          <w:sz w:val="24"/>
          <w:szCs w:val="24"/>
        </w:rPr>
        <w:t>Naj</w:t>
      </w:r>
      <w:r w:rsidR="00A551EE">
        <w:rPr>
          <w:i/>
          <w:iCs/>
          <w:sz w:val="24"/>
          <w:szCs w:val="24"/>
        </w:rPr>
        <w:t>istotniejszą</w:t>
      </w:r>
      <w:r w:rsidR="00734038" w:rsidRPr="00006204">
        <w:rPr>
          <w:i/>
          <w:iCs/>
          <w:sz w:val="24"/>
          <w:szCs w:val="24"/>
        </w:rPr>
        <w:t xml:space="preserve"> funkcjonalnością portalu jest możliwość upowszechniania i publikowania wyników monitorowania najważniejszych chorób i szkodników roślin uprawnych. Obecnie monitorowaniem jest objętych 8 upraw i około 30 agrofagów w około 500 punktach na terenie całego kraju. Badania obejmują: pszenicę ozimą, kukurydzę, rzepak ozimy, buraka cukrowego, ziemniaki, </w:t>
      </w:r>
      <w:r w:rsidRPr="00006204">
        <w:rPr>
          <w:i/>
          <w:iCs/>
          <w:sz w:val="24"/>
          <w:szCs w:val="24"/>
        </w:rPr>
        <w:t xml:space="preserve">rośliny </w:t>
      </w:r>
      <w:proofErr w:type="spellStart"/>
      <w:r w:rsidR="00734038" w:rsidRPr="00006204">
        <w:rPr>
          <w:i/>
          <w:iCs/>
          <w:sz w:val="24"/>
          <w:szCs w:val="24"/>
        </w:rPr>
        <w:t>bobowate</w:t>
      </w:r>
      <w:proofErr w:type="spellEnd"/>
      <w:r w:rsidR="00734038" w:rsidRPr="00006204">
        <w:rPr>
          <w:i/>
          <w:iCs/>
          <w:sz w:val="24"/>
          <w:szCs w:val="24"/>
        </w:rPr>
        <w:t xml:space="preserve"> grubonasienne (łubin, groch, bobik)</w:t>
      </w:r>
      <w:r>
        <w:rPr>
          <w:sz w:val="24"/>
          <w:szCs w:val="24"/>
        </w:rPr>
        <w:t xml:space="preserve"> – </w:t>
      </w:r>
      <w:r w:rsidR="00A65129">
        <w:rPr>
          <w:sz w:val="24"/>
          <w:szCs w:val="24"/>
        </w:rPr>
        <w:t>wyjaśnia</w:t>
      </w:r>
      <w:r>
        <w:rPr>
          <w:sz w:val="24"/>
          <w:szCs w:val="24"/>
        </w:rPr>
        <w:t xml:space="preserve"> </w:t>
      </w:r>
      <w:r w:rsidRPr="00AA0F7A">
        <w:rPr>
          <w:sz w:val="24"/>
          <w:szCs w:val="24"/>
        </w:rPr>
        <w:t>dr hab. Anna Tratwal</w:t>
      </w:r>
      <w:r w:rsidR="00A65129">
        <w:rPr>
          <w:sz w:val="24"/>
          <w:szCs w:val="24"/>
        </w:rPr>
        <w:t xml:space="preserve"> z IOR – PIB</w:t>
      </w:r>
      <w:r w:rsidR="00A551EE">
        <w:rPr>
          <w:sz w:val="24"/>
          <w:szCs w:val="24"/>
        </w:rPr>
        <w:t xml:space="preserve"> w Poznaniu</w:t>
      </w:r>
      <w:r w:rsidR="00A65129">
        <w:rPr>
          <w:sz w:val="24"/>
          <w:szCs w:val="24"/>
        </w:rPr>
        <w:t>.</w:t>
      </w:r>
    </w:p>
    <w:p w14:paraId="334E23D4" w14:textId="42E78DFB" w:rsidR="00006204" w:rsidRDefault="00734038" w:rsidP="00852EC9">
      <w:pPr>
        <w:spacing w:before="120" w:after="120" w:line="276" w:lineRule="auto"/>
        <w:jc w:val="both"/>
        <w:rPr>
          <w:sz w:val="24"/>
          <w:szCs w:val="24"/>
        </w:rPr>
      </w:pPr>
      <w:r w:rsidRPr="00734038">
        <w:rPr>
          <w:sz w:val="24"/>
          <w:szCs w:val="24"/>
        </w:rPr>
        <w:t xml:space="preserve">Na </w:t>
      </w:r>
      <w:r w:rsidR="00006204">
        <w:rPr>
          <w:sz w:val="24"/>
          <w:szCs w:val="24"/>
        </w:rPr>
        <w:t>platformie</w:t>
      </w:r>
      <w:r w:rsidRPr="00734038">
        <w:rPr>
          <w:sz w:val="24"/>
          <w:szCs w:val="24"/>
        </w:rPr>
        <w:t xml:space="preserve"> zamieszcz</w:t>
      </w:r>
      <w:r w:rsidR="00006204">
        <w:rPr>
          <w:sz w:val="24"/>
          <w:szCs w:val="24"/>
        </w:rPr>
        <w:t>o</w:t>
      </w:r>
      <w:r w:rsidRPr="00734038">
        <w:rPr>
          <w:sz w:val="24"/>
          <w:szCs w:val="24"/>
        </w:rPr>
        <w:t xml:space="preserve">ne są także informacje </w:t>
      </w:r>
      <w:r w:rsidR="00006204">
        <w:rPr>
          <w:sz w:val="24"/>
          <w:szCs w:val="24"/>
        </w:rPr>
        <w:t>dotyczące m.in.:</w:t>
      </w:r>
      <w:r w:rsidRPr="00734038">
        <w:rPr>
          <w:sz w:val="24"/>
          <w:szCs w:val="24"/>
        </w:rPr>
        <w:t xml:space="preserve"> </w:t>
      </w:r>
    </w:p>
    <w:p w14:paraId="320380E0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 xml:space="preserve">metodyki monitorowania i sygnalizacji agrofagów, </w:t>
      </w:r>
    </w:p>
    <w:p w14:paraId="386CDAA6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>metodyki integrowanej ochrony najważniejszych roślin uprawnych, warzywnych, sadowniczych</w:t>
      </w:r>
      <w:r w:rsidR="00006204" w:rsidRPr="00006204">
        <w:rPr>
          <w:sz w:val="24"/>
          <w:szCs w:val="24"/>
        </w:rPr>
        <w:t xml:space="preserve"> i</w:t>
      </w:r>
      <w:r w:rsidRPr="00006204">
        <w:rPr>
          <w:sz w:val="24"/>
          <w:szCs w:val="24"/>
        </w:rPr>
        <w:t xml:space="preserve"> przemysłowych (</w:t>
      </w:r>
      <w:r w:rsidR="00006204">
        <w:rPr>
          <w:sz w:val="24"/>
          <w:szCs w:val="24"/>
        </w:rPr>
        <w:t>w</w:t>
      </w:r>
      <w:r w:rsidRPr="00006204">
        <w:rPr>
          <w:sz w:val="24"/>
          <w:szCs w:val="24"/>
        </w:rPr>
        <w:t xml:space="preserve"> wersji podstawowej dla producentów i rozszerzonej dla doradców), </w:t>
      </w:r>
    </w:p>
    <w:p w14:paraId="601CEC83" w14:textId="43D7C280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>metodyki integrowanej produkcji najważniejszych roślin uprawnych, warzywnych</w:t>
      </w:r>
      <w:r w:rsidR="00A551EE">
        <w:rPr>
          <w:sz w:val="24"/>
          <w:szCs w:val="24"/>
        </w:rPr>
        <w:t xml:space="preserve"> i</w:t>
      </w:r>
      <w:r w:rsidRPr="00006204">
        <w:rPr>
          <w:sz w:val="24"/>
          <w:szCs w:val="24"/>
        </w:rPr>
        <w:t xml:space="preserve"> sadowniczych, </w:t>
      </w:r>
    </w:p>
    <w:p w14:paraId="2DB2C1E9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 xml:space="preserve">poradniki sygnalizatora, </w:t>
      </w:r>
    </w:p>
    <w:p w14:paraId="67F88B4A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 xml:space="preserve">programy i zalecenia ochrony, </w:t>
      </w:r>
    </w:p>
    <w:p w14:paraId="5B2FA4F9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 xml:space="preserve">informacje o ochronie roślin bezpiecznej dla zapylaczy, </w:t>
      </w:r>
    </w:p>
    <w:p w14:paraId="1330CB6F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 xml:space="preserve">informacje związane z rolnictwem ekologicznym, </w:t>
      </w:r>
    </w:p>
    <w:p w14:paraId="569AB36B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>informacje o możliwościach ochrony biologicznej</w:t>
      </w:r>
      <w:r w:rsidR="00006204">
        <w:rPr>
          <w:sz w:val="24"/>
          <w:szCs w:val="24"/>
        </w:rPr>
        <w:t xml:space="preserve"> i</w:t>
      </w:r>
      <w:r w:rsidRPr="00006204">
        <w:rPr>
          <w:sz w:val="24"/>
          <w:szCs w:val="24"/>
        </w:rPr>
        <w:t xml:space="preserve"> ochron</w:t>
      </w:r>
      <w:r w:rsidR="00006204">
        <w:rPr>
          <w:sz w:val="24"/>
          <w:szCs w:val="24"/>
        </w:rPr>
        <w:t>y</w:t>
      </w:r>
      <w:r w:rsidRPr="00006204">
        <w:rPr>
          <w:sz w:val="24"/>
          <w:szCs w:val="24"/>
        </w:rPr>
        <w:t xml:space="preserve"> przed zwierzyną łowną, </w:t>
      </w:r>
    </w:p>
    <w:p w14:paraId="00850028" w14:textId="77777777" w:rsid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 xml:space="preserve">informacje związane z możliwościami łącznego stosowania agrochemikaliów, </w:t>
      </w:r>
    </w:p>
    <w:p w14:paraId="6D81461E" w14:textId="0963A99E" w:rsidR="00734038" w:rsidRPr="00006204" w:rsidRDefault="00734038" w:rsidP="0000620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006204">
        <w:rPr>
          <w:sz w:val="24"/>
          <w:szCs w:val="24"/>
        </w:rPr>
        <w:t>wyszukiwarka środków ochrony roślin i etykiety środków ochrony roślin.</w:t>
      </w:r>
    </w:p>
    <w:p w14:paraId="73255CFB" w14:textId="798A4728" w:rsidR="00734038" w:rsidRPr="00734038" w:rsidRDefault="00734038" w:rsidP="00852EC9">
      <w:pPr>
        <w:spacing w:before="120" w:after="120" w:line="276" w:lineRule="auto"/>
        <w:jc w:val="both"/>
        <w:rPr>
          <w:sz w:val="24"/>
          <w:szCs w:val="24"/>
        </w:rPr>
      </w:pPr>
      <w:r w:rsidRPr="00734038">
        <w:rPr>
          <w:sz w:val="24"/>
          <w:szCs w:val="24"/>
        </w:rPr>
        <w:t xml:space="preserve">Z informacji </w:t>
      </w:r>
      <w:r w:rsidR="00B40553">
        <w:rPr>
          <w:sz w:val="24"/>
          <w:szCs w:val="24"/>
        </w:rPr>
        <w:t xml:space="preserve">zamieszczanych na Platformie Sygnalizacji Agrofagów </w:t>
      </w:r>
      <w:r w:rsidRPr="00734038">
        <w:rPr>
          <w:sz w:val="24"/>
          <w:szCs w:val="24"/>
        </w:rPr>
        <w:t>korzystają przede wszystkim</w:t>
      </w:r>
      <w:r w:rsidR="00B40553">
        <w:rPr>
          <w:sz w:val="24"/>
          <w:szCs w:val="24"/>
        </w:rPr>
        <w:t>:</w:t>
      </w:r>
      <w:r w:rsidRPr="00734038">
        <w:rPr>
          <w:sz w:val="24"/>
          <w:szCs w:val="24"/>
        </w:rPr>
        <w:t xml:space="preserve"> producenci rolni, plantatorzy roślin sadowniczych, służby doradcze, zrzeszenia i stowarzyszenia, takie jak: Krajowe Zrzeszenie Plantatorów Rzepaku i Roślin Białkowych, Krajowy </w:t>
      </w:r>
      <w:r w:rsidR="00B40553">
        <w:rPr>
          <w:sz w:val="24"/>
          <w:szCs w:val="24"/>
        </w:rPr>
        <w:t>Z</w:t>
      </w:r>
      <w:r w:rsidRPr="00734038">
        <w:rPr>
          <w:sz w:val="24"/>
          <w:szCs w:val="24"/>
        </w:rPr>
        <w:t xml:space="preserve">wiązek Plantatorów Buraka Cukrowego, Polska Izba Nasienna, jednostki Państwowej Inspekcji Ochrony Roślin i Nasiennictwa </w:t>
      </w:r>
      <w:r w:rsidR="00B40553">
        <w:rPr>
          <w:sz w:val="24"/>
          <w:szCs w:val="24"/>
        </w:rPr>
        <w:t>oraz inne instytucje związane z szeroko rozumianym rolnictwem.</w:t>
      </w:r>
    </w:p>
    <w:p w14:paraId="5EC79E19" w14:textId="5C30E6D3" w:rsidR="00AA0F7A" w:rsidRPr="00BD25AD" w:rsidRDefault="00AA0F7A" w:rsidP="00B40553">
      <w:pPr>
        <w:spacing w:before="120" w:after="120" w:line="276" w:lineRule="auto"/>
        <w:jc w:val="right"/>
        <w:rPr>
          <w:rFonts w:cstheme="minorHAnsi"/>
          <w:sz w:val="24"/>
          <w:szCs w:val="24"/>
        </w:rPr>
      </w:pPr>
      <w:r w:rsidRPr="00AA0F7A">
        <w:rPr>
          <w:b/>
          <w:bCs/>
          <w:sz w:val="24"/>
          <w:szCs w:val="24"/>
        </w:rPr>
        <w:t>www.agrofagi.com.pl</w:t>
      </w:r>
    </w:p>
    <w:sectPr w:rsidR="00AA0F7A" w:rsidRPr="00BD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B7B4" w14:textId="77777777" w:rsidR="00303F6E" w:rsidRDefault="00303F6E" w:rsidP="00A95E69">
      <w:pPr>
        <w:spacing w:after="0" w:line="240" w:lineRule="auto"/>
      </w:pPr>
      <w:r>
        <w:separator/>
      </w:r>
    </w:p>
  </w:endnote>
  <w:endnote w:type="continuationSeparator" w:id="0">
    <w:p w14:paraId="64519A85" w14:textId="77777777" w:rsidR="00303F6E" w:rsidRDefault="00303F6E" w:rsidP="00A9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BD69" w14:textId="77777777" w:rsidR="00303F6E" w:rsidRDefault="00303F6E" w:rsidP="00A95E69">
      <w:pPr>
        <w:spacing w:after="0" w:line="240" w:lineRule="auto"/>
      </w:pPr>
      <w:r>
        <w:separator/>
      </w:r>
    </w:p>
  </w:footnote>
  <w:footnote w:type="continuationSeparator" w:id="0">
    <w:p w14:paraId="12922EE1" w14:textId="77777777" w:rsidR="00303F6E" w:rsidRDefault="00303F6E" w:rsidP="00A9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C02"/>
    <w:multiLevelType w:val="hybridMultilevel"/>
    <w:tmpl w:val="B5122A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7"/>
    <w:rsid w:val="00003785"/>
    <w:rsid w:val="00006204"/>
    <w:rsid w:val="000C7F37"/>
    <w:rsid w:val="00106BCD"/>
    <w:rsid w:val="001A7083"/>
    <w:rsid w:val="001C7BCD"/>
    <w:rsid w:val="0020338C"/>
    <w:rsid w:val="00272159"/>
    <w:rsid w:val="002C42F6"/>
    <w:rsid w:val="00303F6E"/>
    <w:rsid w:val="00337164"/>
    <w:rsid w:val="003B63FA"/>
    <w:rsid w:val="003E5DDD"/>
    <w:rsid w:val="00421A31"/>
    <w:rsid w:val="00442E21"/>
    <w:rsid w:val="00454443"/>
    <w:rsid w:val="005174BD"/>
    <w:rsid w:val="00563199"/>
    <w:rsid w:val="005D520E"/>
    <w:rsid w:val="007162DB"/>
    <w:rsid w:val="00734038"/>
    <w:rsid w:val="0076290C"/>
    <w:rsid w:val="007E693A"/>
    <w:rsid w:val="007F60EB"/>
    <w:rsid w:val="00852EC9"/>
    <w:rsid w:val="00872D56"/>
    <w:rsid w:val="008C31E4"/>
    <w:rsid w:val="008C7AE1"/>
    <w:rsid w:val="00910C7B"/>
    <w:rsid w:val="00A149AD"/>
    <w:rsid w:val="00A2445E"/>
    <w:rsid w:val="00A551EE"/>
    <w:rsid w:val="00A65129"/>
    <w:rsid w:val="00A95E69"/>
    <w:rsid w:val="00AA0F7A"/>
    <w:rsid w:val="00B1532E"/>
    <w:rsid w:val="00B40553"/>
    <w:rsid w:val="00BA02DE"/>
    <w:rsid w:val="00BD25AD"/>
    <w:rsid w:val="00BF4A76"/>
    <w:rsid w:val="00C37A20"/>
    <w:rsid w:val="00C90948"/>
    <w:rsid w:val="00D0097B"/>
    <w:rsid w:val="00D5198F"/>
    <w:rsid w:val="00E3239C"/>
    <w:rsid w:val="00E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A819"/>
  <w15:docId w15:val="{29D32483-7404-4907-9B79-D548D5B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A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62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E69"/>
  </w:style>
  <w:style w:type="paragraph" w:styleId="Stopka">
    <w:name w:val="footer"/>
    <w:basedOn w:val="Normalny"/>
    <w:link w:val="StopkaZnak"/>
    <w:uiPriority w:val="99"/>
    <w:unhideWhenUsed/>
    <w:rsid w:val="00A9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9</cp:revision>
  <cp:lastPrinted>2021-01-07T09:13:00Z</cp:lastPrinted>
  <dcterms:created xsi:type="dcterms:W3CDTF">2021-01-07T10:05:00Z</dcterms:created>
  <dcterms:modified xsi:type="dcterms:W3CDTF">2021-01-07T12:12:00Z</dcterms:modified>
</cp:coreProperties>
</file>