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A6731" w14:textId="36F5B973" w:rsidR="00805BE2" w:rsidRDefault="00805BE2" w:rsidP="00805BE2">
      <w:pPr>
        <w:spacing w:before="120" w:after="120" w:line="276" w:lineRule="auto"/>
        <w:jc w:val="center"/>
        <w:rPr>
          <w:b/>
          <w:bCs/>
          <w:sz w:val="32"/>
          <w:szCs w:val="32"/>
        </w:rPr>
      </w:pPr>
      <w:r w:rsidRPr="00805BE2">
        <w:rPr>
          <w:b/>
          <w:bCs/>
          <w:sz w:val="32"/>
          <w:szCs w:val="32"/>
        </w:rPr>
        <w:t>Bezpieczeństwo fitosanitarne to podstawa</w:t>
      </w:r>
    </w:p>
    <w:p w14:paraId="0BD85436" w14:textId="77777777" w:rsidR="00415EBF" w:rsidRPr="00415EBF" w:rsidRDefault="00415EBF" w:rsidP="00805BE2">
      <w:pPr>
        <w:spacing w:before="120" w:after="120" w:line="276" w:lineRule="auto"/>
        <w:jc w:val="center"/>
        <w:rPr>
          <w:b/>
          <w:bCs/>
          <w:sz w:val="14"/>
          <w:szCs w:val="14"/>
        </w:rPr>
      </w:pPr>
    </w:p>
    <w:p w14:paraId="76FAB5C3" w14:textId="59EB98EB" w:rsidR="00805BE2" w:rsidRDefault="00805BE2" w:rsidP="000D672D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 Tomasz Kałuski, kierownik Centrum </w:t>
      </w:r>
      <w:r w:rsidR="00C75C24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adań </w:t>
      </w:r>
      <w:r w:rsidR="00C75C24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rganizmów </w:t>
      </w:r>
      <w:r w:rsidR="00C75C24"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>warantannowych, Inwazyjnych i Genetycznie Zmodyfikowanych Instytutu Ochrony Roślin – PIB w Poznaniu</w:t>
      </w:r>
      <w:r w:rsidR="00C75C24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wyjaśnia dlaczego tak duże znaczenie ma bezpieczeństwo fitosanitarne, z jakim ryzykiem w zakresie agrofagów musimy się liczyć i jakie czynniki wpływają na jego wzrost. </w:t>
      </w:r>
    </w:p>
    <w:p w14:paraId="032D2804" w14:textId="77777777" w:rsidR="00805BE2" w:rsidRDefault="00805BE2" w:rsidP="000D672D">
      <w:pPr>
        <w:spacing w:before="120" w:after="120" w:line="276" w:lineRule="auto"/>
        <w:jc w:val="both"/>
        <w:rPr>
          <w:b/>
          <w:bCs/>
          <w:sz w:val="24"/>
          <w:szCs w:val="24"/>
        </w:rPr>
      </w:pPr>
    </w:p>
    <w:p w14:paraId="34E9A01B" w14:textId="11158F75" w:rsidR="00433B55" w:rsidRPr="000D672D" w:rsidRDefault="00433B55" w:rsidP="000D672D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 w:rsidRPr="000D672D">
        <w:rPr>
          <w:b/>
          <w:bCs/>
          <w:sz w:val="24"/>
          <w:szCs w:val="24"/>
        </w:rPr>
        <w:t>Pandemia koronawirusa w dobitny sposób pokazała, jak istotne jest oszacowanie ryzyka wystąpienia przyszłych zagrożeń. Dotyczy to nie tylko zdrowia publicznego, ale także ochrony roślin, a w szczególności bezpieczeństwa fitosanitarnego. Co to znaczy bezpieczeństwo fitosanitarne i dlaczego jest tak ważne?</w:t>
      </w:r>
    </w:p>
    <w:p w14:paraId="2FA3058B" w14:textId="0A2BE693" w:rsidR="00756398" w:rsidRDefault="006F6DE7" w:rsidP="000D672D">
      <w:pPr>
        <w:spacing w:before="120" w:after="120" w:line="276" w:lineRule="auto"/>
        <w:jc w:val="both"/>
        <w:rPr>
          <w:sz w:val="24"/>
          <w:szCs w:val="24"/>
        </w:rPr>
      </w:pPr>
      <w:r w:rsidRPr="00756398">
        <w:rPr>
          <w:sz w:val="24"/>
          <w:szCs w:val="24"/>
        </w:rPr>
        <w:t xml:space="preserve">Bezpieczeństwo fitosanitarne </w:t>
      </w:r>
      <w:r w:rsidR="00756398" w:rsidRPr="00756398">
        <w:rPr>
          <w:sz w:val="24"/>
          <w:szCs w:val="24"/>
        </w:rPr>
        <w:t>to</w:t>
      </w:r>
      <w:r w:rsidRPr="00756398">
        <w:rPr>
          <w:sz w:val="24"/>
          <w:szCs w:val="24"/>
        </w:rPr>
        <w:t xml:space="preserve"> zapewnienie </w:t>
      </w:r>
      <w:r w:rsidR="00C75C24">
        <w:rPr>
          <w:sz w:val="24"/>
          <w:szCs w:val="24"/>
        </w:rPr>
        <w:t xml:space="preserve">– </w:t>
      </w:r>
      <w:r w:rsidR="00C75C24" w:rsidRPr="00756398">
        <w:rPr>
          <w:sz w:val="24"/>
          <w:szCs w:val="24"/>
        </w:rPr>
        <w:t>produkcji roślinnej</w:t>
      </w:r>
      <w:r w:rsidR="00C75C24">
        <w:rPr>
          <w:sz w:val="24"/>
          <w:szCs w:val="24"/>
        </w:rPr>
        <w:t xml:space="preserve"> oraz </w:t>
      </w:r>
      <w:r w:rsidR="00C75C24" w:rsidRPr="00756398">
        <w:rPr>
          <w:sz w:val="24"/>
          <w:szCs w:val="24"/>
        </w:rPr>
        <w:t xml:space="preserve">roślinom dzikorosnącym </w:t>
      </w:r>
      <w:r w:rsidR="00C75C24">
        <w:rPr>
          <w:sz w:val="24"/>
          <w:szCs w:val="24"/>
        </w:rPr>
        <w:t xml:space="preserve">– </w:t>
      </w:r>
      <w:r w:rsidR="00280791" w:rsidRPr="00756398">
        <w:rPr>
          <w:sz w:val="24"/>
          <w:szCs w:val="24"/>
        </w:rPr>
        <w:t>ochrony przed patogenami, szkodnikami i chwastami</w:t>
      </w:r>
      <w:r w:rsidRPr="00756398">
        <w:rPr>
          <w:sz w:val="24"/>
          <w:szCs w:val="24"/>
        </w:rPr>
        <w:t xml:space="preserve">. </w:t>
      </w:r>
      <w:r w:rsidR="00E76812" w:rsidRPr="00756398">
        <w:rPr>
          <w:sz w:val="24"/>
          <w:szCs w:val="24"/>
        </w:rPr>
        <w:t>O tym</w:t>
      </w:r>
      <w:r w:rsidR="00386B1E" w:rsidRPr="00756398">
        <w:rPr>
          <w:sz w:val="24"/>
          <w:szCs w:val="24"/>
        </w:rPr>
        <w:t>,</w:t>
      </w:r>
      <w:r w:rsidR="00E76812" w:rsidRPr="00756398">
        <w:rPr>
          <w:sz w:val="24"/>
          <w:szCs w:val="24"/>
        </w:rPr>
        <w:t xml:space="preserve"> j</w:t>
      </w:r>
      <w:r w:rsidRPr="00756398">
        <w:rPr>
          <w:sz w:val="24"/>
          <w:szCs w:val="24"/>
        </w:rPr>
        <w:t>ak istotn</w:t>
      </w:r>
      <w:r w:rsidR="00756398">
        <w:rPr>
          <w:sz w:val="24"/>
          <w:szCs w:val="24"/>
        </w:rPr>
        <w:t>a jest ochrona roślin</w:t>
      </w:r>
      <w:r w:rsidR="00386B1E" w:rsidRPr="000D672D">
        <w:rPr>
          <w:sz w:val="24"/>
          <w:szCs w:val="24"/>
        </w:rPr>
        <w:t>,</w:t>
      </w:r>
      <w:r w:rsidRPr="000D672D">
        <w:rPr>
          <w:sz w:val="24"/>
          <w:szCs w:val="24"/>
        </w:rPr>
        <w:t xml:space="preserve"> </w:t>
      </w:r>
      <w:r w:rsidR="00E76812" w:rsidRPr="000D672D">
        <w:rPr>
          <w:sz w:val="24"/>
          <w:szCs w:val="24"/>
        </w:rPr>
        <w:t xml:space="preserve">niech świadczy kilka liczb. Rośliny zapewniają 80% żywności na Ziemi oraz 98% tlenu, którym oddychamy. Wartość handlu produktami roślinnymi wzrosła trzykrotnie w ostatniej dekadzie i wynosi około 1,7 tryliona dolarów rocznie. </w:t>
      </w:r>
      <w:r w:rsidR="00280791">
        <w:rPr>
          <w:sz w:val="24"/>
          <w:szCs w:val="24"/>
        </w:rPr>
        <w:t xml:space="preserve">Według prognoz </w:t>
      </w:r>
      <w:r w:rsidR="00E76812" w:rsidRPr="000D672D">
        <w:rPr>
          <w:sz w:val="24"/>
          <w:szCs w:val="24"/>
        </w:rPr>
        <w:t>FAO, aby wyżywić wszystkich mieszkańców Ziemi</w:t>
      </w:r>
      <w:r w:rsidR="00386B1E" w:rsidRPr="000D672D">
        <w:rPr>
          <w:sz w:val="24"/>
          <w:szCs w:val="24"/>
        </w:rPr>
        <w:t>,</w:t>
      </w:r>
      <w:r w:rsidR="00E76812" w:rsidRPr="000D672D">
        <w:rPr>
          <w:sz w:val="24"/>
          <w:szCs w:val="24"/>
        </w:rPr>
        <w:t xml:space="preserve"> produkcja roślinna musi wzrosnąć o 60% do roku 2050. </w:t>
      </w:r>
    </w:p>
    <w:p w14:paraId="2C64FA8F" w14:textId="526BF570" w:rsidR="00433B55" w:rsidRPr="000D672D" w:rsidRDefault="00E76812" w:rsidP="000D672D">
      <w:pPr>
        <w:spacing w:before="120" w:after="120" w:line="276" w:lineRule="auto"/>
        <w:jc w:val="both"/>
        <w:rPr>
          <w:sz w:val="24"/>
          <w:szCs w:val="24"/>
        </w:rPr>
      </w:pPr>
      <w:r w:rsidRPr="000D672D">
        <w:rPr>
          <w:sz w:val="24"/>
          <w:szCs w:val="24"/>
        </w:rPr>
        <w:t>Z drugiej strony produkcja rolnicza</w:t>
      </w:r>
      <w:r w:rsidR="003C78A9" w:rsidRPr="000D672D">
        <w:rPr>
          <w:sz w:val="24"/>
          <w:szCs w:val="24"/>
        </w:rPr>
        <w:t>,</w:t>
      </w:r>
      <w:r w:rsidRPr="000D672D">
        <w:rPr>
          <w:sz w:val="24"/>
          <w:szCs w:val="24"/>
        </w:rPr>
        <w:t xml:space="preserve"> a roślinna w szczególności</w:t>
      </w:r>
      <w:r w:rsidR="003C78A9" w:rsidRPr="000D672D">
        <w:rPr>
          <w:sz w:val="24"/>
          <w:szCs w:val="24"/>
        </w:rPr>
        <w:t>,</w:t>
      </w:r>
      <w:r w:rsidRPr="000D672D">
        <w:rPr>
          <w:sz w:val="24"/>
          <w:szCs w:val="24"/>
        </w:rPr>
        <w:t xml:space="preserve"> obarczona jest ogromnym ryzykiem</w:t>
      </w:r>
      <w:r w:rsidR="00280791">
        <w:rPr>
          <w:sz w:val="24"/>
          <w:szCs w:val="24"/>
        </w:rPr>
        <w:t>,</w:t>
      </w:r>
      <w:r w:rsidRPr="000D672D">
        <w:rPr>
          <w:sz w:val="24"/>
          <w:szCs w:val="24"/>
        </w:rPr>
        <w:t xml:space="preserve"> </w:t>
      </w:r>
      <w:r w:rsidR="00B74417">
        <w:rPr>
          <w:sz w:val="24"/>
          <w:szCs w:val="24"/>
        </w:rPr>
        <w:t>związanym ze</w:t>
      </w:r>
      <w:r w:rsidR="00280791">
        <w:rPr>
          <w:sz w:val="24"/>
          <w:szCs w:val="24"/>
        </w:rPr>
        <w:t>:</w:t>
      </w:r>
      <w:r w:rsidR="00B74417">
        <w:rPr>
          <w:sz w:val="24"/>
          <w:szCs w:val="24"/>
        </w:rPr>
        <w:t xml:space="preserve"> zmianami </w:t>
      </w:r>
      <w:r w:rsidRPr="000D672D">
        <w:rPr>
          <w:sz w:val="24"/>
          <w:szCs w:val="24"/>
        </w:rPr>
        <w:t>klimatu, wzrost</w:t>
      </w:r>
      <w:r w:rsidR="00B74417">
        <w:rPr>
          <w:sz w:val="24"/>
          <w:szCs w:val="24"/>
        </w:rPr>
        <w:t>em</w:t>
      </w:r>
      <w:r w:rsidRPr="000D672D">
        <w:rPr>
          <w:sz w:val="24"/>
          <w:szCs w:val="24"/>
        </w:rPr>
        <w:t xml:space="preserve"> wymiany handlowej </w:t>
      </w:r>
      <w:r w:rsidR="00280791">
        <w:rPr>
          <w:sz w:val="24"/>
          <w:szCs w:val="24"/>
        </w:rPr>
        <w:t>(</w:t>
      </w:r>
      <w:r w:rsidRPr="000D672D">
        <w:rPr>
          <w:sz w:val="24"/>
          <w:szCs w:val="24"/>
        </w:rPr>
        <w:t xml:space="preserve">oraz </w:t>
      </w:r>
      <w:r w:rsidR="003C78A9" w:rsidRPr="000D672D">
        <w:rPr>
          <w:sz w:val="24"/>
          <w:szCs w:val="24"/>
        </w:rPr>
        <w:t>związan</w:t>
      </w:r>
      <w:r w:rsidR="00B74417">
        <w:rPr>
          <w:sz w:val="24"/>
          <w:szCs w:val="24"/>
        </w:rPr>
        <w:t xml:space="preserve">ym </w:t>
      </w:r>
      <w:r w:rsidR="003C78A9" w:rsidRPr="000D672D">
        <w:rPr>
          <w:sz w:val="24"/>
          <w:szCs w:val="24"/>
        </w:rPr>
        <w:t xml:space="preserve">z tym </w:t>
      </w:r>
      <w:r w:rsidR="00280791">
        <w:rPr>
          <w:sz w:val="24"/>
          <w:szCs w:val="24"/>
        </w:rPr>
        <w:t>skróconym</w:t>
      </w:r>
      <w:r w:rsidR="003C78A9" w:rsidRPr="000D672D">
        <w:rPr>
          <w:sz w:val="24"/>
          <w:szCs w:val="24"/>
        </w:rPr>
        <w:t xml:space="preserve"> czas</w:t>
      </w:r>
      <w:r w:rsidR="00280791">
        <w:rPr>
          <w:sz w:val="24"/>
          <w:szCs w:val="24"/>
        </w:rPr>
        <w:t>em</w:t>
      </w:r>
      <w:r w:rsidR="003C78A9" w:rsidRPr="000D672D">
        <w:rPr>
          <w:sz w:val="24"/>
          <w:szCs w:val="24"/>
        </w:rPr>
        <w:t xml:space="preserve"> transportu towarów</w:t>
      </w:r>
      <w:r w:rsidR="00280791">
        <w:rPr>
          <w:sz w:val="24"/>
          <w:szCs w:val="24"/>
        </w:rPr>
        <w:t>)</w:t>
      </w:r>
      <w:r w:rsidR="00386B1E" w:rsidRPr="000D672D">
        <w:rPr>
          <w:sz w:val="24"/>
          <w:szCs w:val="24"/>
        </w:rPr>
        <w:t>,</w:t>
      </w:r>
      <w:r w:rsidR="003C78A9" w:rsidRPr="000D672D">
        <w:rPr>
          <w:sz w:val="24"/>
          <w:szCs w:val="24"/>
        </w:rPr>
        <w:t xml:space="preserve"> wzrost</w:t>
      </w:r>
      <w:r w:rsidR="00B74417">
        <w:rPr>
          <w:sz w:val="24"/>
          <w:szCs w:val="24"/>
        </w:rPr>
        <w:t>em</w:t>
      </w:r>
      <w:r w:rsidR="003C78A9" w:rsidRPr="000D672D">
        <w:rPr>
          <w:sz w:val="24"/>
          <w:szCs w:val="24"/>
        </w:rPr>
        <w:t xml:space="preserve"> liczby </w:t>
      </w:r>
      <w:r w:rsidR="00386B1E" w:rsidRPr="000D672D">
        <w:rPr>
          <w:sz w:val="24"/>
          <w:szCs w:val="24"/>
        </w:rPr>
        <w:t xml:space="preserve">osób </w:t>
      </w:r>
      <w:r w:rsidR="003C78A9" w:rsidRPr="000D672D">
        <w:rPr>
          <w:sz w:val="24"/>
          <w:szCs w:val="24"/>
        </w:rPr>
        <w:t>podróżujących na ogromne odległości w bardzo krótkim czasie. Te trzy elementy zwiększają ryzyko zawleczenia</w:t>
      </w:r>
      <w:r w:rsidR="00386B1E" w:rsidRPr="000D672D">
        <w:rPr>
          <w:sz w:val="24"/>
          <w:szCs w:val="24"/>
        </w:rPr>
        <w:t>,</w:t>
      </w:r>
      <w:r w:rsidR="003C78A9" w:rsidRPr="000D672D">
        <w:rPr>
          <w:sz w:val="24"/>
          <w:szCs w:val="24"/>
        </w:rPr>
        <w:t xml:space="preserve"> a następnie zadomowienia się szkodników pochodzących z odległych zakątków globu, które w naturalny sposób nie byłyby w stanie do nas dotrzeć oraz się zadomowić.</w:t>
      </w:r>
      <w:r w:rsidR="00B74417">
        <w:rPr>
          <w:sz w:val="24"/>
          <w:szCs w:val="24"/>
        </w:rPr>
        <w:t xml:space="preserve"> Zapewnienie bezpieczeństwa fitosanitarnego oznacza niedopuszczanie do takiej sytuacji lub znaczące ograniczanie ryzyka jej wystąpienia.</w:t>
      </w:r>
    </w:p>
    <w:p w14:paraId="5A144685" w14:textId="6D46CC4D" w:rsidR="00E76812" w:rsidRPr="000D672D" w:rsidRDefault="00433B55" w:rsidP="000D672D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 w:rsidRPr="000D672D">
        <w:rPr>
          <w:b/>
          <w:bCs/>
          <w:sz w:val="24"/>
          <w:szCs w:val="24"/>
        </w:rPr>
        <w:t>Obecnie cały świat walczy z pandemi</w:t>
      </w:r>
      <w:r w:rsidR="005F3CF2" w:rsidRPr="000D672D">
        <w:rPr>
          <w:b/>
          <w:bCs/>
          <w:sz w:val="24"/>
          <w:szCs w:val="24"/>
        </w:rPr>
        <w:t>ą</w:t>
      </w:r>
      <w:r w:rsidRPr="000D672D">
        <w:rPr>
          <w:b/>
          <w:bCs/>
          <w:sz w:val="24"/>
          <w:szCs w:val="24"/>
        </w:rPr>
        <w:t xml:space="preserve"> spowodowan</w:t>
      </w:r>
      <w:r w:rsidR="005F3CF2" w:rsidRPr="000D672D">
        <w:rPr>
          <w:b/>
          <w:bCs/>
          <w:sz w:val="24"/>
          <w:szCs w:val="24"/>
        </w:rPr>
        <w:t>ą</w:t>
      </w:r>
      <w:r w:rsidRPr="000D672D">
        <w:rPr>
          <w:b/>
          <w:bCs/>
          <w:sz w:val="24"/>
          <w:szCs w:val="24"/>
        </w:rPr>
        <w:t xml:space="preserve"> przez wirus SARS-CoV-2. Czy w świecie roślin spotyka się tak dotkliwe/globalne epidemie? </w:t>
      </w:r>
    </w:p>
    <w:p w14:paraId="25815693" w14:textId="2B62643B" w:rsidR="00B74417" w:rsidRDefault="00E76812" w:rsidP="000D672D">
      <w:pPr>
        <w:spacing w:before="120" w:after="120" w:line="276" w:lineRule="auto"/>
        <w:jc w:val="both"/>
        <w:rPr>
          <w:sz w:val="24"/>
          <w:szCs w:val="24"/>
        </w:rPr>
      </w:pPr>
      <w:r w:rsidRPr="000D672D">
        <w:rPr>
          <w:sz w:val="24"/>
          <w:szCs w:val="24"/>
        </w:rPr>
        <w:t xml:space="preserve">Szkody w produkcji roślinnej powodowane </w:t>
      </w:r>
      <w:r w:rsidR="00B74417">
        <w:rPr>
          <w:sz w:val="24"/>
          <w:szCs w:val="24"/>
        </w:rPr>
        <w:t xml:space="preserve">są </w:t>
      </w:r>
      <w:r w:rsidRPr="000D672D">
        <w:rPr>
          <w:sz w:val="24"/>
          <w:szCs w:val="24"/>
        </w:rPr>
        <w:t xml:space="preserve">przez szkodniki, choroby i chwasty </w:t>
      </w:r>
      <w:r w:rsidR="00B74417">
        <w:rPr>
          <w:sz w:val="24"/>
          <w:szCs w:val="24"/>
        </w:rPr>
        <w:t xml:space="preserve">i dotyczą niestety </w:t>
      </w:r>
      <w:r w:rsidRPr="000D672D">
        <w:rPr>
          <w:sz w:val="24"/>
          <w:szCs w:val="24"/>
        </w:rPr>
        <w:t>około 40% światowej produkcji</w:t>
      </w:r>
      <w:r w:rsidR="009E2D74" w:rsidRPr="000D672D">
        <w:rPr>
          <w:sz w:val="24"/>
          <w:szCs w:val="24"/>
        </w:rPr>
        <w:t>,</w:t>
      </w:r>
      <w:r w:rsidRPr="000D672D">
        <w:rPr>
          <w:sz w:val="24"/>
          <w:szCs w:val="24"/>
        </w:rPr>
        <w:t xml:space="preserve"> co przekłada się na straty w wysokości około 220 bilionów dolarów każdego roku.</w:t>
      </w:r>
      <w:r w:rsidR="003C78A9" w:rsidRPr="000D672D">
        <w:rPr>
          <w:sz w:val="24"/>
          <w:szCs w:val="24"/>
        </w:rPr>
        <w:t xml:space="preserve"> </w:t>
      </w:r>
      <w:r w:rsidR="00B74417">
        <w:rPr>
          <w:sz w:val="24"/>
          <w:szCs w:val="24"/>
        </w:rPr>
        <w:t xml:space="preserve">Oczywiście pojawiają się zagrożenia o zasięgu lokalnym, jak i takie, które w świecie roślinnym można by uznać za „epidemię”. </w:t>
      </w:r>
    </w:p>
    <w:p w14:paraId="289E04FD" w14:textId="12B3B4C3" w:rsidR="00494C0E" w:rsidRPr="000D672D" w:rsidRDefault="00A55C2C" w:rsidP="000D672D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tej chwili takim s</w:t>
      </w:r>
      <w:r w:rsidR="003C78A9" w:rsidRPr="000D672D">
        <w:rPr>
          <w:sz w:val="24"/>
          <w:szCs w:val="24"/>
        </w:rPr>
        <w:t xml:space="preserve">pektakularnym przykładem w świecie roślin jest bakteria </w:t>
      </w:r>
      <w:r w:rsidR="003C78A9" w:rsidRPr="000D672D">
        <w:rPr>
          <w:i/>
          <w:iCs/>
          <w:sz w:val="24"/>
          <w:szCs w:val="24"/>
        </w:rPr>
        <w:t>Xylella fastidiosa</w:t>
      </w:r>
      <w:r w:rsidR="003C78A9" w:rsidRPr="000D672D">
        <w:rPr>
          <w:sz w:val="24"/>
          <w:szCs w:val="24"/>
        </w:rPr>
        <w:t>. Jest to patogen mogący atakować ponad 300 gatunków roślin, który w południowej Europie powoduje zamieranie drzewek oliwnych</w:t>
      </w:r>
      <w:r w:rsidR="000C078B" w:rsidRPr="000D672D">
        <w:rPr>
          <w:sz w:val="24"/>
          <w:szCs w:val="24"/>
        </w:rPr>
        <w:t xml:space="preserve"> i winorośli</w:t>
      </w:r>
      <w:r w:rsidR="009E2D74" w:rsidRPr="000D672D">
        <w:rPr>
          <w:sz w:val="24"/>
          <w:szCs w:val="24"/>
        </w:rPr>
        <w:t>, generując</w:t>
      </w:r>
      <w:r w:rsidR="003C78A9" w:rsidRPr="000D672D">
        <w:rPr>
          <w:sz w:val="24"/>
          <w:szCs w:val="24"/>
        </w:rPr>
        <w:t xml:space="preserve"> miliardowe straty. Niestety praktycznie niedostępne są metody chemicznej ochrony roślin przed bakteriami i jedyną metodą jest zapobieganie rozprzestrzeniani</w:t>
      </w:r>
      <w:r w:rsidR="00494C0E" w:rsidRPr="000D672D">
        <w:rPr>
          <w:sz w:val="24"/>
          <w:szCs w:val="24"/>
        </w:rPr>
        <w:t>u</w:t>
      </w:r>
      <w:r w:rsidR="003C78A9" w:rsidRPr="000D672D">
        <w:rPr>
          <w:sz w:val="24"/>
          <w:szCs w:val="24"/>
        </w:rPr>
        <w:t xml:space="preserve"> się choroby. Obserwujemy powolne </w:t>
      </w:r>
      <w:r w:rsidR="003C78A9" w:rsidRPr="000D672D">
        <w:rPr>
          <w:sz w:val="24"/>
          <w:szCs w:val="24"/>
        </w:rPr>
        <w:lastRenderedPageBreak/>
        <w:t>przemieszczanie się tej bakterii z południa na północ i tylko kwestią czasu jest</w:t>
      </w:r>
      <w:r w:rsidR="007A1C12" w:rsidRPr="000D672D">
        <w:rPr>
          <w:sz w:val="24"/>
          <w:szCs w:val="24"/>
        </w:rPr>
        <w:t>,</w:t>
      </w:r>
      <w:r w:rsidR="003C78A9" w:rsidRPr="000D672D">
        <w:rPr>
          <w:sz w:val="24"/>
          <w:szCs w:val="24"/>
        </w:rPr>
        <w:t xml:space="preserve"> kiedy dotrze do środkowej i północnej Europy. </w:t>
      </w:r>
    </w:p>
    <w:p w14:paraId="74B20E75" w14:textId="06D4F75F" w:rsidR="00494C0E" w:rsidRPr="000D672D" w:rsidRDefault="003C78A9" w:rsidP="000D672D">
      <w:pPr>
        <w:spacing w:before="120" w:after="120" w:line="276" w:lineRule="auto"/>
        <w:jc w:val="both"/>
        <w:rPr>
          <w:sz w:val="24"/>
          <w:szCs w:val="24"/>
        </w:rPr>
      </w:pPr>
      <w:r w:rsidRPr="000D672D">
        <w:rPr>
          <w:sz w:val="24"/>
          <w:szCs w:val="24"/>
        </w:rPr>
        <w:t>Innym przykładem są owady</w:t>
      </w:r>
      <w:r w:rsidR="00280791">
        <w:rPr>
          <w:sz w:val="24"/>
          <w:szCs w:val="24"/>
        </w:rPr>
        <w:t xml:space="preserve"> </w:t>
      </w:r>
      <w:r w:rsidR="00280791" w:rsidRPr="000D672D">
        <w:rPr>
          <w:sz w:val="24"/>
          <w:szCs w:val="24"/>
        </w:rPr>
        <w:t>zawleczone przez człowieka</w:t>
      </w:r>
      <w:r w:rsidRPr="000D672D">
        <w:rPr>
          <w:sz w:val="24"/>
          <w:szCs w:val="24"/>
        </w:rPr>
        <w:t>, które</w:t>
      </w:r>
      <w:r w:rsidR="00280791">
        <w:rPr>
          <w:sz w:val="24"/>
          <w:szCs w:val="24"/>
        </w:rPr>
        <w:t xml:space="preserve"> następnie</w:t>
      </w:r>
      <w:r w:rsidRPr="000D672D">
        <w:rPr>
          <w:sz w:val="24"/>
          <w:szCs w:val="24"/>
        </w:rPr>
        <w:t xml:space="preserve"> rozprzestrzeniają się w sposób naturalny na mniejsze lub większe odległości. </w:t>
      </w:r>
      <w:r w:rsidR="007A1C12" w:rsidRPr="000D672D">
        <w:rPr>
          <w:sz w:val="24"/>
          <w:szCs w:val="24"/>
        </w:rPr>
        <w:t xml:space="preserve">Ciekawym przykładem jest motyl, </w:t>
      </w:r>
      <w:r w:rsidRPr="000D672D">
        <w:rPr>
          <w:i/>
          <w:iCs/>
          <w:sz w:val="24"/>
          <w:szCs w:val="24"/>
        </w:rPr>
        <w:t>Spodoptera frugiperda</w:t>
      </w:r>
      <w:r w:rsidR="007A1C12" w:rsidRPr="000D672D">
        <w:rPr>
          <w:sz w:val="24"/>
          <w:szCs w:val="24"/>
        </w:rPr>
        <w:t>, pochodzący z obu Ameryk</w:t>
      </w:r>
      <w:r w:rsidR="00494C0E" w:rsidRPr="000D672D">
        <w:rPr>
          <w:sz w:val="24"/>
          <w:szCs w:val="24"/>
        </w:rPr>
        <w:t>,</w:t>
      </w:r>
      <w:r w:rsidR="007A1C12" w:rsidRPr="000D672D">
        <w:rPr>
          <w:sz w:val="24"/>
          <w:szCs w:val="24"/>
        </w:rPr>
        <w:t xml:space="preserve"> a zawleczony do Afryki i Azji. W Polsce jak na razie jest dla niego zbyt zimno</w:t>
      </w:r>
      <w:r w:rsidR="00494C0E" w:rsidRPr="000D672D">
        <w:rPr>
          <w:sz w:val="24"/>
          <w:szCs w:val="24"/>
        </w:rPr>
        <w:t>,</w:t>
      </w:r>
      <w:r w:rsidR="007A1C12" w:rsidRPr="000D672D">
        <w:rPr>
          <w:sz w:val="24"/>
          <w:szCs w:val="24"/>
        </w:rPr>
        <w:t xml:space="preserve"> by się zadomowił i wykształcił stałe </w:t>
      </w:r>
      <w:r w:rsidR="000C078B" w:rsidRPr="000D672D">
        <w:rPr>
          <w:sz w:val="24"/>
          <w:szCs w:val="24"/>
        </w:rPr>
        <w:t>populacje</w:t>
      </w:r>
      <w:r w:rsidR="00A55C2C">
        <w:rPr>
          <w:sz w:val="24"/>
          <w:szCs w:val="24"/>
        </w:rPr>
        <w:t xml:space="preserve">. Jednakże może się przemieszczać (przelatywać) na </w:t>
      </w:r>
      <w:r w:rsidR="007A1C12" w:rsidRPr="000D672D">
        <w:rPr>
          <w:sz w:val="24"/>
          <w:szCs w:val="24"/>
        </w:rPr>
        <w:t>odległość nawet 1500 km</w:t>
      </w:r>
      <w:r w:rsidR="00A55C2C">
        <w:rPr>
          <w:sz w:val="24"/>
          <w:szCs w:val="24"/>
        </w:rPr>
        <w:t xml:space="preserve">, a to oznacza, że znaczna </w:t>
      </w:r>
      <w:r w:rsidR="007A1C12" w:rsidRPr="000D672D">
        <w:rPr>
          <w:sz w:val="24"/>
          <w:szCs w:val="24"/>
        </w:rPr>
        <w:t>część naszego kraju znajduje się w jego zasięgu</w:t>
      </w:r>
      <w:r w:rsidR="00280791">
        <w:rPr>
          <w:sz w:val="24"/>
          <w:szCs w:val="24"/>
        </w:rPr>
        <w:t>,</w:t>
      </w:r>
      <w:r w:rsidR="007A1C12" w:rsidRPr="000D672D">
        <w:rPr>
          <w:sz w:val="24"/>
          <w:szCs w:val="24"/>
        </w:rPr>
        <w:t xml:space="preserve"> przynajmniej przez część sezonu wegetacyjnego. </w:t>
      </w:r>
    </w:p>
    <w:p w14:paraId="09E1538D" w14:textId="2CC71864" w:rsidR="00494C0E" w:rsidRPr="000D672D" w:rsidRDefault="00A55C2C" w:rsidP="000D672D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 kolei</w:t>
      </w:r>
      <w:r w:rsidR="007A1C12" w:rsidRPr="000D672D">
        <w:rPr>
          <w:sz w:val="24"/>
          <w:szCs w:val="24"/>
        </w:rPr>
        <w:t xml:space="preserve"> nicień</w:t>
      </w:r>
      <w:r w:rsidR="00494C0E" w:rsidRPr="000D672D">
        <w:rPr>
          <w:sz w:val="24"/>
          <w:szCs w:val="24"/>
        </w:rPr>
        <w:t xml:space="preserve"> –</w:t>
      </w:r>
      <w:r w:rsidR="007A1C12" w:rsidRPr="000D672D">
        <w:rPr>
          <w:sz w:val="24"/>
          <w:szCs w:val="24"/>
        </w:rPr>
        <w:t xml:space="preserve"> węgorek sosnowiec </w:t>
      </w:r>
      <w:r w:rsidR="00494C0E" w:rsidRPr="000D672D">
        <w:rPr>
          <w:sz w:val="24"/>
          <w:szCs w:val="24"/>
        </w:rPr>
        <w:t xml:space="preserve">– </w:t>
      </w:r>
      <w:r w:rsidR="007A1C12" w:rsidRPr="000D672D">
        <w:rPr>
          <w:sz w:val="24"/>
          <w:szCs w:val="24"/>
        </w:rPr>
        <w:t>pochodzący z Ameryki Północnej, zawleczony do Portugali</w:t>
      </w:r>
      <w:r w:rsidR="00280791">
        <w:rPr>
          <w:sz w:val="24"/>
          <w:szCs w:val="24"/>
        </w:rPr>
        <w:t>i</w:t>
      </w:r>
      <w:r w:rsidR="007A1C12" w:rsidRPr="000D672D">
        <w:rPr>
          <w:sz w:val="24"/>
          <w:szCs w:val="24"/>
        </w:rPr>
        <w:t xml:space="preserve"> i rozprzestrzeniający się na </w:t>
      </w:r>
      <w:r w:rsidR="00F079D4">
        <w:rPr>
          <w:sz w:val="24"/>
          <w:szCs w:val="24"/>
        </w:rPr>
        <w:t>P</w:t>
      </w:r>
      <w:r w:rsidR="007A1C12" w:rsidRPr="000D672D">
        <w:rPr>
          <w:sz w:val="24"/>
          <w:szCs w:val="24"/>
        </w:rPr>
        <w:t>ółwyspie Iberyjskim</w:t>
      </w:r>
      <w:r>
        <w:rPr>
          <w:sz w:val="24"/>
          <w:szCs w:val="24"/>
        </w:rPr>
        <w:t xml:space="preserve">, </w:t>
      </w:r>
      <w:r w:rsidR="007A1C12" w:rsidRPr="000D672D">
        <w:rPr>
          <w:sz w:val="24"/>
          <w:szCs w:val="24"/>
        </w:rPr>
        <w:t xml:space="preserve">atakuje </w:t>
      </w:r>
      <w:r>
        <w:rPr>
          <w:sz w:val="24"/>
          <w:szCs w:val="24"/>
        </w:rPr>
        <w:t xml:space="preserve">obecnie </w:t>
      </w:r>
      <w:r w:rsidR="007A1C12" w:rsidRPr="000D672D">
        <w:rPr>
          <w:sz w:val="24"/>
          <w:szCs w:val="24"/>
        </w:rPr>
        <w:t>drzewa iglaste, głównie sosn</w:t>
      </w:r>
      <w:r w:rsidR="00494C0E" w:rsidRPr="000D672D">
        <w:rPr>
          <w:sz w:val="24"/>
          <w:szCs w:val="24"/>
        </w:rPr>
        <w:t>y</w:t>
      </w:r>
      <w:r w:rsidR="007A1C12" w:rsidRPr="000D672D">
        <w:rPr>
          <w:sz w:val="24"/>
          <w:szCs w:val="24"/>
        </w:rPr>
        <w:t>, powodując ich zamieranie.</w:t>
      </w:r>
    </w:p>
    <w:p w14:paraId="7B6EA840" w14:textId="39556D8D" w:rsidR="00E76812" w:rsidRPr="000D672D" w:rsidRDefault="00A55C2C" w:rsidP="000D672D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„Epidemie” w świecie roślin, zwłaszcza uprawnych</w:t>
      </w:r>
      <w:r w:rsidR="00F079D4">
        <w:rPr>
          <w:sz w:val="24"/>
          <w:szCs w:val="24"/>
        </w:rPr>
        <w:t>,</w:t>
      </w:r>
      <w:r>
        <w:rPr>
          <w:sz w:val="24"/>
          <w:szCs w:val="24"/>
        </w:rPr>
        <w:t xml:space="preserve"> mają te</w:t>
      </w:r>
      <w:r w:rsidR="00F079D4">
        <w:rPr>
          <w:sz w:val="24"/>
          <w:szCs w:val="24"/>
        </w:rPr>
        <w:t>ż</w:t>
      </w:r>
      <w:r>
        <w:rPr>
          <w:sz w:val="24"/>
          <w:szCs w:val="24"/>
        </w:rPr>
        <w:t xml:space="preserve"> wpływ na życie ludzi. Dobitnym przykładem jest tu </w:t>
      </w:r>
      <w:r w:rsidR="006F3423" w:rsidRPr="000D672D">
        <w:rPr>
          <w:sz w:val="24"/>
          <w:szCs w:val="24"/>
        </w:rPr>
        <w:t>zaraz</w:t>
      </w:r>
      <w:r>
        <w:rPr>
          <w:sz w:val="24"/>
          <w:szCs w:val="24"/>
        </w:rPr>
        <w:t>a</w:t>
      </w:r>
      <w:r w:rsidR="006F3423" w:rsidRPr="000D672D">
        <w:rPr>
          <w:sz w:val="24"/>
          <w:szCs w:val="24"/>
        </w:rPr>
        <w:t xml:space="preserve"> ziemniaka wywoływan</w:t>
      </w:r>
      <w:r w:rsidR="004964B0">
        <w:rPr>
          <w:sz w:val="24"/>
          <w:szCs w:val="24"/>
        </w:rPr>
        <w:t>a</w:t>
      </w:r>
      <w:r w:rsidR="006F3423" w:rsidRPr="000D672D">
        <w:rPr>
          <w:sz w:val="24"/>
          <w:szCs w:val="24"/>
        </w:rPr>
        <w:t xml:space="preserve"> przez organizm grzybopodobny </w:t>
      </w:r>
      <w:r w:rsidR="00F079D4">
        <w:rPr>
          <w:sz w:val="24"/>
          <w:szCs w:val="24"/>
        </w:rPr>
        <w:t>–</w:t>
      </w:r>
      <w:r w:rsidR="006F3423" w:rsidRPr="000D672D">
        <w:rPr>
          <w:i/>
          <w:iCs/>
          <w:sz w:val="24"/>
          <w:szCs w:val="24"/>
        </w:rPr>
        <w:t xml:space="preserve">Phytophthora infestans. </w:t>
      </w:r>
      <w:r w:rsidR="006F3423" w:rsidRPr="000D672D">
        <w:rPr>
          <w:sz w:val="24"/>
          <w:szCs w:val="24"/>
        </w:rPr>
        <w:t xml:space="preserve">Choroba ta </w:t>
      </w:r>
      <w:r w:rsidR="00494C0E" w:rsidRPr="000D672D">
        <w:rPr>
          <w:sz w:val="24"/>
          <w:szCs w:val="24"/>
        </w:rPr>
        <w:t xml:space="preserve">w połowie XIX wieku </w:t>
      </w:r>
      <w:r w:rsidR="006F3423" w:rsidRPr="000D672D">
        <w:rPr>
          <w:sz w:val="24"/>
          <w:szCs w:val="24"/>
        </w:rPr>
        <w:t xml:space="preserve">w Irlandii doprowadziła do głodowej śmierci </w:t>
      </w:r>
      <w:r w:rsidR="00E6159A" w:rsidRPr="000D672D">
        <w:rPr>
          <w:sz w:val="24"/>
          <w:szCs w:val="24"/>
        </w:rPr>
        <w:t>miliona</w:t>
      </w:r>
      <w:r w:rsidR="006F3423" w:rsidRPr="000D672D">
        <w:rPr>
          <w:sz w:val="24"/>
          <w:szCs w:val="24"/>
        </w:rPr>
        <w:t xml:space="preserve"> osób, </w:t>
      </w:r>
      <w:r w:rsidR="00494C0E" w:rsidRPr="000D672D">
        <w:rPr>
          <w:sz w:val="24"/>
          <w:szCs w:val="24"/>
        </w:rPr>
        <w:t>była jednym z podstawowych powodów masowej emigracji Irlandczyków (</w:t>
      </w:r>
      <w:r w:rsidR="006F3423" w:rsidRPr="000D672D">
        <w:rPr>
          <w:sz w:val="24"/>
          <w:szCs w:val="24"/>
        </w:rPr>
        <w:t xml:space="preserve">około </w:t>
      </w:r>
      <w:r w:rsidR="00F079D4">
        <w:rPr>
          <w:sz w:val="24"/>
          <w:szCs w:val="24"/>
        </w:rPr>
        <w:t xml:space="preserve">dwóch </w:t>
      </w:r>
      <w:r w:rsidR="00E6159A" w:rsidRPr="000D672D">
        <w:rPr>
          <w:sz w:val="24"/>
          <w:szCs w:val="24"/>
        </w:rPr>
        <w:t>milion</w:t>
      </w:r>
      <w:r w:rsidR="00F079D4">
        <w:rPr>
          <w:sz w:val="24"/>
          <w:szCs w:val="24"/>
        </w:rPr>
        <w:t>ów</w:t>
      </w:r>
      <w:r w:rsidR="00E6159A" w:rsidRPr="000D672D">
        <w:rPr>
          <w:sz w:val="24"/>
          <w:szCs w:val="24"/>
        </w:rPr>
        <w:t xml:space="preserve"> osób</w:t>
      </w:r>
      <w:r w:rsidR="00494C0E" w:rsidRPr="000D672D">
        <w:rPr>
          <w:sz w:val="24"/>
          <w:szCs w:val="24"/>
        </w:rPr>
        <w:t>)</w:t>
      </w:r>
      <w:r w:rsidR="004964B0">
        <w:rPr>
          <w:sz w:val="24"/>
          <w:szCs w:val="24"/>
        </w:rPr>
        <w:t xml:space="preserve"> i zmniejszenia się populacji </w:t>
      </w:r>
      <w:r w:rsidR="006F3423" w:rsidRPr="000D672D">
        <w:rPr>
          <w:sz w:val="24"/>
          <w:szCs w:val="24"/>
        </w:rPr>
        <w:t>Irlandii o 20%.</w:t>
      </w:r>
    </w:p>
    <w:p w14:paraId="6D3BA077" w14:textId="7E106B42" w:rsidR="00433B55" w:rsidRPr="000D672D" w:rsidRDefault="00D65041" w:rsidP="000D672D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 w:rsidRPr="000D672D">
        <w:rPr>
          <w:b/>
          <w:bCs/>
          <w:sz w:val="24"/>
          <w:szCs w:val="24"/>
        </w:rPr>
        <w:t xml:space="preserve">Czy </w:t>
      </w:r>
      <w:r w:rsidR="004964B0">
        <w:rPr>
          <w:b/>
          <w:bCs/>
          <w:sz w:val="24"/>
          <w:szCs w:val="24"/>
        </w:rPr>
        <w:t>takie „epidemie” w świecie roślin jesteśmy w stanie przewidzieć?</w:t>
      </w:r>
    </w:p>
    <w:p w14:paraId="277758BD" w14:textId="569089AA" w:rsidR="00733742" w:rsidRPr="000D672D" w:rsidRDefault="004964B0" w:rsidP="000D672D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6F3423" w:rsidRPr="000D672D">
        <w:rPr>
          <w:sz w:val="24"/>
          <w:szCs w:val="24"/>
        </w:rPr>
        <w:t xml:space="preserve">ie jesteśmy </w:t>
      </w:r>
      <w:r w:rsidR="000C078B" w:rsidRPr="000D672D">
        <w:rPr>
          <w:sz w:val="24"/>
          <w:szCs w:val="24"/>
        </w:rPr>
        <w:t xml:space="preserve">w stanie </w:t>
      </w:r>
      <w:r>
        <w:rPr>
          <w:sz w:val="24"/>
          <w:szCs w:val="24"/>
        </w:rPr>
        <w:t>wyznaczyć</w:t>
      </w:r>
      <w:r w:rsidR="006F3423" w:rsidRPr="000D672D">
        <w:rPr>
          <w:sz w:val="24"/>
          <w:szCs w:val="24"/>
        </w:rPr>
        <w:t xml:space="preserve"> dokładnego punktu w czasie i przestrzeni, </w:t>
      </w:r>
      <w:r w:rsidR="00E6159A" w:rsidRPr="000D672D">
        <w:rPr>
          <w:sz w:val="24"/>
          <w:szCs w:val="24"/>
        </w:rPr>
        <w:t xml:space="preserve">kiedy i </w:t>
      </w:r>
      <w:r w:rsidR="006F3423" w:rsidRPr="000D672D">
        <w:rPr>
          <w:sz w:val="24"/>
          <w:szCs w:val="24"/>
        </w:rPr>
        <w:t>gdzie pojawi się jakiś agrofag</w:t>
      </w:r>
      <w:r w:rsidR="00E6159A" w:rsidRPr="000D672D">
        <w:rPr>
          <w:sz w:val="24"/>
          <w:szCs w:val="24"/>
        </w:rPr>
        <w:t>. M</w:t>
      </w:r>
      <w:r w:rsidR="006F3423" w:rsidRPr="000D672D">
        <w:rPr>
          <w:sz w:val="24"/>
          <w:szCs w:val="24"/>
        </w:rPr>
        <w:t>ożemy natomiast określić ryzyko dla danego gatunku</w:t>
      </w:r>
      <w:r w:rsidR="00E6159A" w:rsidRPr="000D672D">
        <w:rPr>
          <w:sz w:val="24"/>
          <w:szCs w:val="24"/>
        </w:rPr>
        <w:t>,</w:t>
      </w:r>
      <w:r w:rsidR="006F3423" w:rsidRPr="000D672D">
        <w:rPr>
          <w:sz w:val="24"/>
          <w:szCs w:val="24"/>
        </w:rPr>
        <w:t xml:space="preserve"> dla konkretnego obszaru w dającej się przewidzieć przyszłości i w określonych warunkach. </w:t>
      </w:r>
      <w:r w:rsidR="00965414">
        <w:rPr>
          <w:sz w:val="24"/>
          <w:szCs w:val="24"/>
        </w:rPr>
        <w:t>W</w:t>
      </w:r>
      <w:r w:rsidR="006F3423" w:rsidRPr="000D672D">
        <w:rPr>
          <w:sz w:val="24"/>
          <w:szCs w:val="24"/>
        </w:rPr>
        <w:t xml:space="preserve">ykonując analizę ryzyka </w:t>
      </w:r>
      <w:r w:rsidR="001A5276">
        <w:rPr>
          <w:sz w:val="24"/>
          <w:szCs w:val="24"/>
        </w:rPr>
        <w:t xml:space="preserve">wystąpienia agrofaga </w:t>
      </w:r>
      <w:r w:rsidR="006F3423" w:rsidRPr="000D672D">
        <w:rPr>
          <w:sz w:val="24"/>
          <w:szCs w:val="24"/>
        </w:rPr>
        <w:t>dla danego obszaru</w:t>
      </w:r>
      <w:r w:rsidR="00E6159A" w:rsidRPr="000D672D">
        <w:rPr>
          <w:sz w:val="24"/>
          <w:szCs w:val="24"/>
        </w:rPr>
        <w:t>,</w:t>
      </w:r>
      <w:r w:rsidR="006F3423" w:rsidRPr="000D672D">
        <w:rPr>
          <w:sz w:val="24"/>
          <w:szCs w:val="24"/>
        </w:rPr>
        <w:t xml:space="preserve"> bierzemy pod uwagę wiele zmiennych</w:t>
      </w:r>
      <w:r w:rsidR="00E6159A" w:rsidRPr="000D672D">
        <w:rPr>
          <w:sz w:val="24"/>
          <w:szCs w:val="24"/>
        </w:rPr>
        <w:t>,</w:t>
      </w:r>
      <w:r w:rsidR="006F3423" w:rsidRPr="000D672D">
        <w:rPr>
          <w:sz w:val="24"/>
          <w:szCs w:val="24"/>
        </w:rPr>
        <w:t xml:space="preserve"> takich jak</w:t>
      </w:r>
      <w:r w:rsidR="00965414">
        <w:rPr>
          <w:sz w:val="24"/>
          <w:szCs w:val="24"/>
        </w:rPr>
        <w:t>:</w:t>
      </w:r>
      <w:r w:rsidR="006F3423" w:rsidRPr="000D672D">
        <w:rPr>
          <w:sz w:val="24"/>
          <w:szCs w:val="24"/>
        </w:rPr>
        <w:t xml:space="preserve"> biologia i ekologia szkodnika, patogenu czy chwastu, obecność roślin żywicielskich, drogi przenikania danego gatunku, warunki klimatyczne oraz istnieją</w:t>
      </w:r>
      <w:r w:rsidR="00E938E0" w:rsidRPr="000D672D">
        <w:rPr>
          <w:sz w:val="24"/>
          <w:szCs w:val="24"/>
        </w:rPr>
        <w:t>cy reżim fitosanitarny</w:t>
      </w:r>
      <w:r w:rsidR="006F3423" w:rsidRPr="000D672D">
        <w:rPr>
          <w:sz w:val="24"/>
          <w:szCs w:val="24"/>
        </w:rPr>
        <w:t xml:space="preserve">. Na tej podstawie jesteśmy w stanie określić ryzyko </w:t>
      </w:r>
      <w:r w:rsidR="00733742" w:rsidRPr="000D672D">
        <w:rPr>
          <w:sz w:val="24"/>
          <w:szCs w:val="24"/>
        </w:rPr>
        <w:t>(</w:t>
      </w:r>
      <w:r w:rsidR="006F3423" w:rsidRPr="000D672D">
        <w:rPr>
          <w:sz w:val="24"/>
          <w:szCs w:val="24"/>
        </w:rPr>
        <w:t>w sposób opisowy</w:t>
      </w:r>
      <w:r w:rsidR="00733742" w:rsidRPr="000D672D">
        <w:rPr>
          <w:sz w:val="24"/>
          <w:szCs w:val="24"/>
        </w:rPr>
        <w:t>,</w:t>
      </w:r>
      <w:r w:rsidR="006F3423" w:rsidRPr="000D672D">
        <w:rPr>
          <w:sz w:val="24"/>
          <w:szCs w:val="24"/>
        </w:rPr>
        <w:t xml:space="preserve"> </w:t>
      </w:r>
      <w:r w:rsidR="00733742" w:rsidRPr="000D672D">
        <w:rPr>
          <w:sz w:val="24"/>
          <w:szCs w:val="24"/>
        </w:rPr>
        <w:t>przy wykorzystaniu</w:t>
      </w:r>
      <w:r w:rsidR="006F3423" w:rsidRPr="000D672D">
        <w:rPr>
          <w:sz w:val="24"/>
          <w:szCs w:val="24"/>
        </w:rPr>
        <w:t xml:space="preserve"> 3</w:t>
      </w:r>
      <w:r w:rsidR="00733742" w:rsidRPr="000D672D">
        <w:rPr>
          <w:sz w:val="24"/>
          <w:szCs w:val="24"/>
        </w:rPr>
        <w:t>-</w:t>
      </w:r>
      <w:r w:rsidR="00F079D4">
        <w:rPr>
          <w:sz w:val="24"/>
          <w:szCs w:val="24"/>
        </w:rPr>
        <w:t>stopniowej</w:t>
      </w:r>
      <w:r w:rsidR="006F3423" w:rsidRPr="000D672D">
        <w:rPr>
          <w:sz w:val="24"/>
          <w:szCs w:val="24"/>
        </w:rPr>
        <w:t xml:space="preserve"> lub 5</w:t>
      </w:r>
      <w:r w:rsidR="00733742" w:rsidRPr="000D672D">
        <w:rPr>
          <w:sz w:val="24"/>
          <w:szCs w:val="24"/>
        </w:rPr>
        <w:t>-</w:t>
      </w:r>
      <w:r w:rsidR="006F3423" w:rsidRPr="000D672D">
        <w:rPr>
          <w:sz w:val="24"/>
          <w:szCs w:val="24"/>
        </w:rPr>
        <w:t>stopniow</w:t>
      </w:r>
      <w:r w:rsidR="00733742" w:rsidRPr="000D672D">
        <w:rPr>
          <w:sz w:val="24"/>
          <w:szCs w:val="24"/>
        </w:rPr>
        <w:t>ej skali,</w:t>
      </w:r>
      <w:r w:rsidR="006F3423" w:rsidRPr="000D672D">
        <w:rPr>
          <w:sz w:val="24"/>
          <w:szCs w:val="24"/>
        </w:rPr>
        <w:t xml:space="preserve"> albo wyrażon</w:t>
      </w:r>
      <w:r w:rsidR="00E938E0" w:rsidRPr="000D672D">
        <w:rPr>
          <w:sz w:val="24"/>
          <w:szCs w:val="24"/>
        </w:rPr>
        <w:t>e</w:t>
      </w:r>
      <w:r w:rsidR="006F3423" w:rsidRPr="000D672D">
        <w:rPr>
          <w:sz w:val="24"/>
          <w:szCs w:val="24"/>
        </w:rPr>
        <w:t xml:space="preserve"> konkretnym prawdopodobieństwem</w:t>
      </w:r>
      <w:r w:rsidR="00733742" w:rsidRPr="000D672D">
        <w:rPr>
          <w:sz w:val="24"/>
          <w:szCs w:val="24"/>
        </w:rPr>
        <w:t>)</w:t>
      </w:r>
      <w:r w:rsidR="006F3423" w:rsidRPr="000D672D">
        <w:rPr>
          <w:sz w:val="24"/>
          <w:szCs w:val="24"/>
        </w:rPr>
        <w:t>.</w:t>
      </w:r>
      <w:r w:rsidR="00E938E0" w:rsidRPr="000D672D">
        <w:rPr>
          <w:sz w:val="24"/>
          <w:szCs w:val="24"/>
        </w:rPr>
        <w:t xml:space="preserve"> </w:t>
      </w:r>
    </w:p>
    <w:p w14:paraId="1A4B745E" w14:textId="1D22D484" w:rsidR="006F3423" w:rsidRPr="000D672D" w:rsidRDefault="00E938E0" w:rsidP="000D672D">
      <w:pPr>
        <w:spacing w:before="120" w:after="120" w:line="276" w:lineRule="auto"/>
        <w:jc w:val="both"/>
        <w:rPr>
          <w:sz w:val="24"/>
          <w:szCs w:val="24"/>
        </w:rPr>
      </w:pPr>
      <w:r w:rsidRPr="000D672D">
        <w:rPr>
          <w:sz w:val="24"/>
          <w:szCs w:val="24"/>
        </w:rPr>
        <w:t>Oczywiście każda an</w:t>
      </w:r>
      <w:r w:rsidR="00733742" w:rsidRPr="000D672D">
        <w:rPr>
          <w:sz w:val="24"/>
          <w:szCs w:val="24"/>
        </w:rPr>
        <w:t>a</w:t>
      </w:r>
      <w:r w:rsidRPr="000D672D">
        <w:rPr>
          <w:sz w:val="24"/>
          <w:szCs w:val="24"/>
        </w:rPr>
        <w:t xml:space="preserve">liza ryzyka obarczona jest pewną niepewnością, która jest odwrotnie proporcjonalna do ilości i jakości danych, którymi dysponujemy. </w:t>
      </w:r>
      <w:r w:rsidR="00733742" w:rsidRPr="000D672D">
        <w:rPr>
          <w:sz w:val="24"/>
          <w:szCs w:val="24"/>
        </w:rPr>
        <w:t>Na przykład</w:t>
      </w:r>
      <w:r w:rsidRPr="000D672D">
        <w:rPr>
          <w:sz w:val="24"/>
          <w:szCs w:val="24"/>
        </w:rPr>
        <w:t xml:space="preserve"> dla wspomnianej bakterii </w:t>
      </w:r>
      <w:r w:rsidRPr="000D672D">
        <w:rPr>
          <w:i/>
          <w:iCs/>
          <w:sz w:val="24"/>
          <w:szCs w:val="24"/>
        </w:rPr>
        <w:t>Xylella fastidiosa</w:t>
      </w:r>
      <w:r w:rsidRPr="000D672D">
        <w:rPr>
          <w:sz w:val="24"/>
          <w:szCs w:val="24"/>
        </w:rPr>
        <w:t xml:space="preserve"> ogólne ryzyko fitosanitarne dla Polski jest wysokie przy średniej niepewności. Ryzyko to jest wysokie</w:t>
      </w:r>
      <w:r w:rsidR="00210D5C" w:rsidRPr="000D672D">
        <w:rPr>
          <w:sz w:val="24"/>
          <w:szCs w:val="24"/>
        </w:rPr>
        <w:t>,</w:t>
      </w:r>
      <w:r w:rsidRPr="000D672D">
        <w:rPr>
          <w:sz w:val="24"/>
          <w:szCs w:val="24"/>
        </w:rPr>
        <w:t xml:space="preserve"> ponieważ warunki w naszym kraju sprzyjają rozwojowi </w:t>
      </w:r>
      <w:r w:rsidR="00F079D4">
        <w:rPr>
          <w:sz w:val="24"/>
          <w:szCs w:val="24"/>
        </w:rPr>
        <w:t xml:space="preserve">tej </w:t>
      </w:r>
      <w:r w:rsidRPr="000D672D">
        <w:rPr>
          <w:sz w:val="24"/>
          <w:szCs w:val="24"/>
        </w:rPr>
        <w:t>bakterii</w:t>
      </w:r>
      <w:r w:rsidR="00F079D4">
        <w:rPr>
          <w:sz w:val="24"/>
          <w:szCs w:val="24"/>
        </w:rPr>
        <w:t xml:space="preserve"> –</w:t>
      </w:r>
      <w:r w:rsidRPr="000D672D">
        <w:rPr>
          <w:sz w:val="24"/>
          <w:szCs w:val="24"/>
        </w:rPr>
        <w:t xml:space="preserve"> występuj</w:t>
      </w:r>
      <w:r w:rsidR="00726C80" w:rsidRPr="000D672D">
        <w:rPr>
          <w:sz w:val="24"/>
          <w:szCs w:val="24"/>
        </w:rPr>
        <w:t>e</w:t>
      </w:r>
      <w:r w:rsidRPr="000D672D">
        <w:rPr>
          <w:sz w:val="24"/>
          <w:szCs w:val="24"/>
        </w:rPr>
        <w:t xml:space="preserve"> ona na wielu roślinach żywicielskich i łatwo rozprzestrzenia się wraz z sadzonkami oraz przy udziale owadów. </w:t>
      </w:r>
      <w:r w:rsidR="00210D5C" w:rsidRPr="000D672D">
        <w:rPr>
          <w:sz w:val="24"/>
          <w:szCs w:val="24"/>
        </w:rPr>
        <w:t xml:space="preserve">Średni poziom niepewności wynika z </w:t>
      </w:r>
      <w:r w:rsidR="00726C80" w:rsidRPr="000D672D">
        <w:rPr>
          <w:sz w:val="24"/>
          <w:szCs w:val="24"/>
        </w:rPr>
        <w:t xml:space="preserve">kolei z </w:t>
      </w:r>
      <w:r w:rsidR="00210D5C" w:rsidRPr="000D672D">
        <w:rPr>
          <w:sz w:val="24"/>
          <w:szCs w:val="24"/>
        </w:rPr>
        <w:t>braku precyzyjnych danych na temat skuteczności stosowanych obecnie środków fitosanitarnych oraz ogromnej liczby gatunków roślin żywicielskich</w:t>
      </w:r>
      <w:r w:rsidR="000C078B" w:rsidRPr="000D672D">
        <w:rPr>
          <w:sz w:val="24"/>
          <w:szCs w:val="24"/>
        </w:rPr>
        <w:t xml:space="preserve"> o nieznanym poziom</w:t>
      </w:r>
      <w:r w:rsidR="004E66FA" w:rsidRPr="000D672D">
        <w:rPr>
          <w:sz w:val="24"/>
          <w:szCs w:val="24"/>
        </w:rPr>
        <w:t>i</w:t>
      </w:r>
      <w:r w:rsidR="000C078B" w:rsidRPr="000D672D">
        <w:rPr>
          <w:sz w:val="24"/>
          <w:szCs w:val="24"/>
        </w:rPr>
        <w:t xml:space="preserve">e </w:t>
      </w:r>
      <w:r w:rsidR="004E66FA" w:rsidRPr="000D672D">
        <w:rPr>
          <w:sz w:val="24"/>
          <w:szCs w:val="24"/>
        </w:rPr>
        <w:t>infekcji</w:t>
      </w:r>
      <w:r w:rsidR="00210D5C" w:rsidRPr="000D672D">
        <w:rPr>
          <w:sz w:val="24"/>
          <w:szCs w:val="24"/>
        </w:rPr>
        <w:t>.</w:t>
      </w:r>
    </w:p>
    <w:p w14:paraId="67A8D934" w14:textId="1A97F28A" w:rsidR="00D65041" w:rsidRPr="000D672D" w:rsidRDefault="00D65041" w:rsidP="000D672D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 w:rsidRPr="000D672D">
        <w:rPr>
          <w:b/>
          <w:bCs/>
          <w:sz w:val="24"/>
          <w:szCs w:val="24"/>
        </w:rPr>
        <w:t xml:space="preserve">W kierowanym przez Pana Centrum Badań Organizmów Kwarantannowych, Inwazyjnych i Genetycznie Zmodyfikowanych w IOR – PIB </w:t>
      </w:r>
      <w:r w:rsidR="001A5276">
        <w:rPr>
          <w:b/>
          <w:bCs/>
          <w:sz w:val="24"/>
          <w:szCs w:val="24"/>
        </w:rPr>
        <w:t xml:space="preserve">w Poznaniu </w:t>
      </w:r>
      <w:r w:rsidRPr="000D672D">
        <w:rPr>
          <w:b/>
          <w:bCs/>
          <w:sz w:val="24"/>
          <w:szCs w:val="24"/>
        </w:rPr>
        <w:t xml:space="preserve">prowadzone są m.in. </w:t>
      </w:r>
      <w:r w:rsidR="00433B55" w:rsidRPr="000D672D">
        <w:rPr>
          <w:b/>
          <w:bCs/>
          <w:sz w:val="24"/>
          <w:szCs w:val="24"/>
        </w:rPr>
        <w:t>prace nad prognozowaniem zagrożeń, które mogą być spowodowane agrofag</w:t>
      </w:r>
      <w:r w:rsidR="00F079D4">
        <w:rPr>
          <w:b/>
          <w:bCs/>
          <w:sz w:val="24"/>
          <w:szCs w:val="24"/>
        </w:rPr>
        <w:t>ami</w:t>
      </w:r>
      <w:r w:rsidRPr="000D672D">
        <w:rPr>
          <w:b/>
          <w:bCs/>
          <w:sz w:val="24"/>
          <w:szCs w:val="24"/>
        </w:rPr>
        <w:t xml:space="preserve">. Na czym </w:t>
      </w:r>
      <w:r w:rsidR="005F3CF2" w:rsidRPr="000D672D">
        <w:rPr>
          <w:b/>
          <w:bCs/>
          <w:sz w:val="24"/>
          <w:szCs w:val="24"/>
        </w:rPr>
        <w:t>te badania</w:t>
      </w:r>
      <w:r w:rsidRPr="000D672D">
        <w:rPr>
          <w:b/>
          <w:bCs/>
          <w:sz w:val="24"/>
          <w:szCs w:val="24"/>
        </w:rPr>
        <w:t xml:space="preserve"> polegają</w:t>
      </w:r>
      <w:r w:rsidR="005F3CF2" w:rsidRPr="000D672D">
        <w:rPr>
          <w:b/>
          <w:bCs/>
          <w:sz w:val="24"/>
          <w:szCs w:val="24"/>
        </w:rPr>
        <w:t>?</w:t>
      </w:r>
    </w:p>
    <w:p w14:paraId="7BF063A5" w14:textId="03D4FA99" w:rsidR="00F76E95" w:rsidRPr="000D672D" w:rsidRDefault="00210D5C" w:rsidP="000D672D">
      <w:pPr>
        <w:spacing w:before="120" w:after="120" w:line="276" w:lineRule="auto"/>
        <w:jc w:val="both"/>
        <w:rPr>
          <w:sz w:val="24"/>
          <w:szCs w:val="24"/>
        </w:rPr>
      </w:pPr>
      <w:r w:rsidRPr="000D672D">
        <w:rPr>
          <w:sz w:val="24"/>
          <w:szCs w:val="24"/>
        </w:rPr>
        <w:lastRenderedPageBreak/>
        <w:t>Oceny zagrożenia agrofagiem wykonywane są przez zespół około 20 pracowników naukowych</w:t>
      </w:r>
      <w:r w:rsidR="00F079D4">
        <w:rPr>
          <w:sz w:val="24"/>
          <w:szCs w:val="24"/>
        </w:rPr>
        <w:t>,</w:t>
      </w:r>
      <w:r w:rsidRPr="000D672D">
        <w:rPr>
          <w:sz w:val="24"/>
          <w:szCs w:val="24"/>
        </w:rPr>
        <w:t xml:space="preserve"> pracujących w różnych jednostkach organizacyjnych IOR</w:t>
      </w:r>
      <w:r w:rsidR="00C75C24">
        <w:rPr>
          <w:sz w:val="24"/>
          <w:szCs w:val="24"/>
        </w:rPr>
        <w:t xml:space="preserve"> – </w:t>
      </w:r>
      <w:r w:rsidRPr="000D672D">
        <w:rPr>
          <w:sz w:val="24"/>
          <w:szCs w:val="24"/>
        </w:rPr>
        <w:t>PIB w ramach realizacji jednego z temat</w:t>
      </w:r>
      <w:r w:rsidR="00726C80" w:rsidRPr="000D672D">
        <w:rPr>
          <w:sz w:val="24"/>
          <w:szCs w:val="24"/>
        </w:rPr>
        <w:t>ów</w:t>
      </w:r>
      <w:r w:rsidRPr="000D672D">
        <w:rPr>
          <w:sz w:val="24"/>
          <w:szCs w:val="24"/>
        </w:rPr>
        <w:t xml:space="preserve"> Programu Wieloletniego </w:t>
      </w:r>
      <w:r w:rsidR="00F079D4">
        <w:rPr>
          <w:sz w:val="24"/>
          <w:szCs w:val="24"/>
        </w:rPr>
        <w:t xml:space="preserve">– </w:t>
      </w:r>
      <w:r w:rsidRPr="000D672D">
        <w:rPr>
          <w:sz w:val="24"/>
          <w:szCs w:val="24"/>
        </w:rPr>
        <w:t>finansowanego przez Ministerstwo Rolnictwa i Rozwoju Wsi.</w:t>
      </w:r>
      <w:r w:rsidR="00991087" w:rsidRPr="000D672D">
        <w:rPr>
          <w:sz w:val="24"/>
          <w:szCs w:val="24"/>
        </w:rPr>
        <w:t xml:space="preserve"> </w:t>
      </w:r>
    </w:p>
    <w:p w14:paraId="0B32E6C2" w14:textId="3FFC369B" w:rsidR="00F76E95" w:rsidRPr="000D672D" w:rsidRDefault="00991087" w:rsidP="000D672D">
      <w:pPr>
        <w:spacing w:before="120" w:after="120" w:line="276" w:lineRule="auto"/>
        <w:jc w:val="both"/>
        <w:rPr>
          <w:sz w:val="24"/>
          <w:szCs w:val="24"/>
        </w:rPr>
      </w:pPr>
      <w:r w:rsidRPr="000D672D">
        <w:rPr>
          <w:sz w:val="24"/>
          <w:szCs w:val="24"/>
        </w:rPr>
        <w:t xml:space="preserve">Ocena zagrożenia agrofagiem </w:t>
      </w:r>
      <w:r w:rsidR="00CF47D9" w:rsidRPr="000D672D">
        <w:rPr>
          <w:sz w:val="24"/>
          <w:szCs w:val="24"/>
        </w:rPr>
        <w:t>(</w:t>
      </w:r>
      <w:r w:rsidR="00726C80" w:rsidRPr="000D672D">
        <w:rPr>
          <w:sz w:val="24"/>
          <w:szCs w:val="24"/>
        </w:rPr>
        <w:t>ang</w:t>
      </w:r>
      <w:r w:rsidR="00726C80" w:rsidRPr="000D672D">
        <w:rPr>
          <w:i/>
          <w:iCs/>
          <w:sz w:val="24"/>
          <w:szCs w:val="24"/>
        </w:rPr>
        <w:t xml:space="preserve">. </w:t>
      </w:r>
      <w:r w:rsidR="00CF47D9" w:rsidRPr="000D672D">
        <w:rPr>
          <w:i/>
          <w:iCs/>
          <w:sz w:val="24"/>
          <w:szCs w:val="24"/>
        </w:rPr>
        <w:t>Pest Risk Assessment</w:t>
      </w:r>
      <w:r w:rsidR="00726C80" w:rsidRPr="000D672D">
        <w:rPr>
          <w:sz w:val="24"/>
          <w:szCs w:val="24"/>
        </w:rPr>
        <w:t xml:space="preserve">) </w:t>
      </w:r>
      <w:r w:rsidRPr="000D672D">
        <w:rPr>
          <w:sz w:val="24"/>
          <w:szCs w:val="24"/>
        </w:rPr>
        <w:t>jest sformalizowaną</w:t>
      </w:r>
      <w:r w:rsidR="00F079D4">
        <w:rPr>
          <w:sz w:val="24"/>
          <w:szCs w:val="24"/>
        </w:rPr>
        <w:t>,</w:t>
      </w:r>
      <w:r w:rsidRPr="000D672D">
        <w:rPr>
          <w:sz w:val="24"/>
          <w:szCs w:val="24"/>
        </w:rPr>
        <w:t xml:space="preserve"> międzynarodową procedurą</w:t>
      </w:r>
      <w:r w:rsidR="00F079D4">
        <w:rPr>
          <w:sz w:val="24"/>
          <w:szCs w:val="24"/>
        </w:rPr>
        <w:t>,</w:t>
      </w:r>
      <w:r w:rsidRPr="000D672D">
        <w:rPr>
          <w:sz w:val="24"/>
          <w:szCs w:val="24"/>
        </w:rPr>
        <w:t xml:space="preserve"> uzgodnioną w ramach Międzynarodowej Konwencji Ochrony Roślin, która może stanowić podstawę do ograniczeń w imporcie roślin i produktów pochodzenia roślinnego do danego kraju lub </w:t>
      </w:r>
      <w:r w:rsidR="00F76E95" w:rsidRPr="000D672D">
        <w:rPr>
          <w:sz w:val="24"/>
          <w:szCs w:val="24"/>
        </w:rPr>
        <w:t xml:space="preserve">– </w:t>
      </w:r>
      <w:r w:rsidRPr="000D672D">
        <w:rPr>
          <w:sz w:val="24"/>
          <w:szCs w:val="24"/>
        </w:rPr>
        <w:t xml:space="preserve">jak w naszym przypadku </w:t>
      </w:r>
      <w:r w:rsidR="00F76E95" w:rsidRPr="000D672D">
        <w:rPr>
          <w:sz w:val="24"/>
          <w:szCs w:val="24"/>
        </w:rPr>
        <w:t xml:space="preserve">– </w:t>
      </w:r>
      <w:r w:rsidRPr="000D672D">
        <w:rPr>
          <w:sz w:val="24"/>
          <w:szCs w:val="24"/>
        </w:rPr>
        <w:t>do całej Unii Europejskiej.</w:t>
      </w:r>
      <w:r w:rsidR="006D1D14" w:rsidRPr="000D672D">
        <w:rPr>
          <w:sz w:val="24"/>
          <w:szCs w:val="24"/>
        </w:rPr>
        <w:t xml:space="preserve"> </w:t>
      </w:r>
      <w:r w:rsidR="00CF47D9" w:rsidRPr="000D672D">
        <w:rPr>
          <w:sz w:val="24"/>
          <w:szCs w:val="24"/>
        </w:rPr>
        <w:t>Agencją wykonującą t</w:t>
      </w:r>
      <w:r w:rsidR="00F76E95" w:rsidRPr="000D672D">
        <w:rPr>
          <w:sz w:val="24"/>
          <w:szCs w:val="24"/>
        </w:rPr>
        <w:t>ę</w:t>
      </w:r>
      <w:r w:rsidR="00CF47D9" w:rsidRPr="000D672D">
        <w:rPr>
          <w:sz w:val="24"/>
          <w:szCs w:val="24"/>
        </w:rPr>
        <w:t xml:space="preserve"> procedurę dla Unii Europejskiej jest EFSA – </w:t>
      </w:r>
      <w:r w:rsidR="00CF47D9" w:rsidRPr="00F079D4">
        <w:rPr>
          <w:i/>
          <w:iCs/>
          <w:sz w:val="24"/>
          <w:szCs w:val="24"/>
        </w:rPr>
        <w:t>European Food Safety Authority</w:t>
      </w:r>
      <w:r w:rsidR="00CF47D9" w:rsidRPr="000D672D">
        <w:rPr>
          <w:sz w:val="24"/>
          <w:szCs w:val="24"/>
        </w:rPr>
        <w:t xml:space="preserve"> z siedzibą w Parmie, przeprowadzająca zarówno jakościowe analizy w postaci kategoryzacji agrofagów</w:t>
      </w:r>
      <w:r w:rsidR="00F76E95" w:rsidRPr="000D672D">
        <w:rPr>
          <w:sz w:val="24"/>
          <w:szCs w:val="24"/>
        </w:rPr>
        <w:t>,</w:t>
      </w:r>
      <w:r w:rsidR="00CF47D9" w:rsidRPr="000D672D">
        <w:rPr>
          <w:sz w:val="24"/>
          <w:szCs w:val="24"/>
        </w:rPr>
        <w:t xml:space="preserve"> jak i pełne ilościowe oceny ryzyka. </w:t>
      </w:r>
      <w:r w:rsidR="001A5276">
        <w:rPr>
          <w:sz w:val="24"/>
          <w:szCs w:val="24"/>
        </w:rPr>
        <w:t xml:space="preserve">Nasz </w:t>
      </w:r>
      <w:r w:rsidR="00CF47D9" w:rsidRPr="000D672D">
        <w:rPr>
          <w:sz w:val="24"/>
          <w:szCs w:val="24"/>
        </w:rPr>
        <w:t xml:space="preserve">zespół wykonuje oceny ryzyka w oparciu o schemat Europejskiej i Śródziemnomorskiej Organizacji Ochrony Roślin uzupełniony o elementy wymagane przez nowy system zdrowia roślin w UE. </w:t>
      </w:r>
      <w:r w:rsidRPr="000D672D">
        <w:rPr>
          <w:sz w:val="24"/>
          <w:szCs w:val="24"/>
        </w:rPr>
        <w:t xml:space="preserve">Cała procedura składa się z kilku etapów, w których szacujemy prawdopodobieństwo przeniknięcia danego agrofaga na obszar, dla którego wykonujemy analizę, prawdopodobieństwo zadomowienia, rozprzestrzenienia oraz wielkość potencjalnych szkód. </w:t>
      </w:r>
    </w:p>
    <w:p w14:paraId="63BD9AF6" w14:textId="0CB201B8" w:rsidR="00F76E95" w:rsidRDefault="00991087" w:rsidP="000D672D">
      <w:pPr>
        <w:spacing w:before="120" w:after="120" w:line="276" w:lineRule="auto"/>
        <w:jc w:val="both"/>
        <w:rPr>
          <w:sz w:val="24"/>
          <w:szCs w:val="24"/>
        </w:rPr>
      </w:pPr>
      <w:r w:rsidRPr="000D672D">
        <w:rPr>
          <w:sz w:val="24"/>
          <w:szCs w:val="24"/>
        </w:rPr>
        <w:t>Jak wcześniej wspomniałem</w:t>
      </w:r>
      <w:r w:rsidR="00F76E95" w:rsidRPr="000D672D">
        <w:rPr>
          <w:sz w:val="24"/>
          <w:szCs w:val="24"/>
        </w:rPr>
        <w:t>,</w:t>
      </w:r>
      <w:r w:rsidRPr="000D672D">
        <w:rPr>
          <w:sz w:val="24"/>
          <w:szCs w:val="24"/>
        </w:rPr>
        <w:t xml:space="preserve"> oceny te wykonujemy w oparciu o dostępne informacje o biologii i ekologii agrofaga, jego wymagania klimatyczne, zakres roślin żywicielskich, tempo i sposób rozprzestrzeniania</w:t>
      </w:r>
      <w:r w:rsidR="00F079D4">
        <w:rPr>
          <w:sz w:val="24"/>
          <w:szCs w:val="24"/>
        </w:rPr>
        <w:t>,</w:t>
      </w:r>
      <w:r w:rsidRPr="000D672D">
        <w:rPr>
          <w:sz w:val="24"/>
          <w:szCs w:val="24"/>
        </w:rPr>
        <w:t xml:space="preserve"> itd. Szczególnie istotnym elementem jest możliwość przeniknięcia danego </w:t>
      </w:r>
      <w:r w:rsidR="00F76E95" w:rsidRPr="000D672D">
        <w:rPr>
          <w:sz w:val="24"/>
          <w:szCs w:val="24"/>
        </w:rPr>
        <w:t>organizmu</w:t>
      </w:r>
      <w:r w:rsidRPr="000D672D">
        <w:rPr>
          <w:sz w:val="24"/>
          <w:szCs w:val="24"/>
        </w:rPr>
        <w:t xml:space="preserve"> (lub infekcyjnej cząstki) na analizowany obszar. Tutaj </w:t>
      </w:r>
      <w:r w:rsidR="00F079D4">
        <w:rPr>
          <w:sz w:val="24"/>
          <w:szCs w:val="24"/>
        </w:rPr>
        <w:t>bierzemy pod uwagę</w:t>
      </w:r>
      <w:r w:rsidRPr="000D672D">
        <w:rPr>
          <w:sz w:val="24"/>
          <w:szCs w:val="24"/>
        </w:rPr>
        <w:t xml:space="preserve"> kierunki importu, rodzaj importowanych towarów</w:t>
      </w:r>
      <w:r w:rsidR="00F079D4">
        <w:rPr>
          <w:sz w:val="24"/>
          <w:szCs w:val="24"/>
        </w:rPr>
        <w:t>,</w:t>
      </w:r>
      <w:r w:rsidRPr="000D672D">
        <w:rPr>
          <w:sz w:val="24"/>
          <w:szCs w:val="24"/>
        </w:rPr>
        <w:t xml:space="preserve"> ich wolumen i sposób transportu</w:t>
      </w:r>
      <w:r w:rsidR="00F76E95" w:rsidRPr="000D672D">
        <w:rPr>
          <w:sz w:val="24"/>
          <w:szCs w:val="24"/>
        </w:rPr>
        <w:t>,</w:t>
      </w:r>
      <w:r w:rsidRPr="000D672D">
        <w:rPr>
          <w:sz w:val="24"/>
          <w:szCs w:val="24"/>
        </w:rPr>
        <w:t xml:space="preserve"> a także stosowane w kraju eksportującym środki fitosanitarne.</w:t>
      </w:r>
      <w:r w:rsidR="006D1D14" w:rsidRPr="000D672D">
        <w:rPr>
          <w:sz w:val="24"/>
          <w:szCs w:val="24"/>
        </w:rPr>
        <w:t xml:space="preserve"> Ponadto </w:t>
      </w:r>
      <w:r w:rsidR="00F079D4">
        <w:rPr>
          <w:sz w:val="24"/>
          <w:szCs w:val="24"/>
        </w:rPr>
        <w:t>uwzględniamy</w:t>
      </w:r>
      <w:r w:rsidR="006D1D14" w:rsidRPr="000D672D">
        <w:rPr>
          <w:sz w:val="24"/>
          <w:szCs w:val="24"/>
        </w:rPr>
        <w:t xml:space="preserve"> prognozowane zmiany klimatu i wykonujemy również analizy dla Polski </w:t>
      </w:r>
      <w:r w:rsidR="00C87E64">
        <w:rPr>
          <w:sz w:val="24"/>
          <w:szCs w:val="24"/>
        </w:rPr>
        <w:t>na</w:t>
      </w:r>
      <w:r w:rsidR="006D1D14" w:rsidRPr="000D672D">
        <w:rPr>
          <w:sz w:val="24"/>
          <w:szCs w:val="24"/>
        </w:rPr>
        <w:t xml:space="preserve"> 2050 </w:t>
      </w:r>
      <w:r w:rsidR="00C87E64">
        <w:rPr>
          <w:sz w:val="24"/>
          <w:szCs w:val="24"/>
        </w:rPr>
        <w:t xml:space="preserve">r. </w:t>
      </w:r>
      <w:r w:rsidR="006D1D14" w:rsidRPr="000D672D">
        <w:rPr>
          <w:sz w:val="24"/>
          <w:szCs w:val="24"/>
        </w:rPr>
        <w:t>i 2100</w:t>
      </w:r>
      <w:r w:rsidR="00C87E64">
        <w:rPr>
          <w:sz w:val="24"/>
          <w:szCs w:val="24"/>
        </w:rPr>
        <w:t xml:space="preserve"> r</w:t>
      </w:r>
      <w:r w:rsidR="006D1D14" w:rsidRPr="000D672D">
        <w:rPr>
          <w:sz w:val="24"/>
          <w:szCs w:val="24"/>
        </w:rPr>
        <w:t xml:space="preserve">. </w:t>
      </w:r>
    </w:p>
    <w:p w14:paraId="691DC1DA" w14:textId="48745097" w:rsidR="00AB3661" w:rsidRPr="000D672D" w:rsidRDefault="00AB3661" w:rsidP="000D672D">
      <w:pPr>
        <w:spacing w:before="120" w:after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J</w:t>
      </w:r>
      <w:r w:rsidRPr="000D672D">
        <w:rPr>
          <w:b/>
          <w:bCs/>
          <w:sz w:val="24"/>
          <w:szCs w:val="24"/>
        </w:rPr>
        <w:t>akie korzyści przynosz</w:t>
      </w:r>
      <w:r>
        <w:rPr>
          <w:b/>
          <w:bCs/>
          <w:sz w:val="24"/>
          <w:szCs w:val="24"/>
        </w:rPr>
        <w:t>ą te badania?</w:t>
      </w:r>
    </w:p>
    <w:p w14:paraId="789C2955" w14:textId="46214A1E" w:rsidR="00AB3661" w:rsidRDefault="006D1D14" w:rsidP="000D672D">
      <w:pPr>
        <w:spacing w:before="120" w:after="120" w:line="276" w:lineRule="auto"/>
        <w:jc w:val="both"/>
        <w:rPr>
          <w:sz w:val="24"/>
          <w:szCs w:val="24"/>
        </w:rPr>
      </w:pPr>
      <w:r w:rsidRPr="000D672D">
        <w:rPr>
          <w:sz w:val="24"/>
          <w:szCs w:val="24"/>
        </w:rPr>
        <w:t>Oczywistą korzyścią analiz ryzyka jest możliwość zarz</w:t>
      </w:r>
      <w:r w:rsidR="00F76E95" w:rsidRPr="000D672D">
        <w:rPr>
          <w:sz w:val="24"/>
          <w:szCs w:val="24"/>
        </w:rPr>
        <w:t>ą</w:t>
      </w:r>
      <w:r w:rsidRPr="000D672D">
        <w:rPr>
          <w:sz w:val="24"/>
          <w:szCs w:val="24"/>
        </w:rPr>
        <w:t>dzania tymże ryzykiem. Organy administracji państwowej mogą dostosować swoje plany monitoringu czy kontroli granicznych w taki sposób, aby skupić się na największych zagrożeniach</w:t>
      </w:r>
      <w:r w:rsidR="00AB3661">
        <w:rPr>
          <w:sz w:val="24"/>
          <w:szCs w:val="24"/>
        </w:rPr>
        <w:t>, wskazanych w naszych analizach</w:t>
      </w:r>
      <w:r w:rsidRPr="000D672D">
        <w:rPr>
          <w:sz w:val="24"/>
          <w:szCs w:val="24"/>
        </w:rPr>
        <w:t>.</w:t>
      </w:r>
      <w:r w:rsidR="00AB3661">
        <w:rPr>
          <w:sz w:val="24"/>
          <w:szCs w:val="24"/>
        </w:rPr>
        <w:t xml:space="preserve"> </w:t>
      </w:r>
      <w:r w:rsidRPr="000D672D">
        <w:rPr>
          <w:sz w:val="24"/>
          <w:szCs w:val="24"/>
        </w:rPr>
        <w:t xml:space="preserve">Nie ma na świecie państwa, które może monitorować wszystkie punkty produkcji pod kątem wszystkich możliwych zagrożeń, stąd oceny ryzyka umożliwiają </w:t>
      </w:r>
      <w:r w:rsidR="00F76E95" w:rsidRPr="000D672D">
        <w:rPr>
          <w:sz w:val="24"/>
          <w:szCs w:val="24"/>
        </w:rPr>
        <w:t>skoncentrowanie</w:t>
      </w:r>
      <w:r w:rsidRPr="000D672D">
        <w:rPr>
          <w:sz w:val="24"/>
          <w:szCs w:val="24"/>
        </w:rPr>
        <w:t xml:space="preserve"> sił i środków na największ</w:t>
      </w:r>
      <w:r w:rsidR="00F76E95" w:rsidRPr="000D672D">
        <w:rPr>
          <w:sz w:val="24"/>
          <w:szCs w:val="24"/>
        </w:rPr>
        <w:t>ych</w:t>
      </w:r>
      <w:r w:rsidRPr="000D672D">
        <w:rPr>
          <w:sz w:val="24"/>
          <w:szCs w:val="24"/>
        </w:rPr>
        <w:t xml:space="preserve"> zagrożenia</w:t>
      </w:r>
      <w:r w:rsidR="00825357" w:rsidRPr="000D672D">
        <w:rPr>
          <w:sz w:val="24"/>
          <w:szCs w:val="24"/>
        </w:rPr>
        <w:t>ch</w:t>
      </w:r>
      <w:r w:rsidRPr="000D672D">
        <w:rPr>
          <w:sz w:val="24"/>
          <w:szCs w:val="24"/>
        </w:rPr>
        <w:t xml:space="preserve"> dla upraw i środowiska. </w:t>
      </w:r>
    </w:p>
    <w:p w14:paraId="571BFE8C" w14:textId="43A8B558" w:rsidR="00210D5C" w:rsidRPr="000D672D" w:rsidRDefault="00C87E64" w:rsidP="000D672D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6D1D14" w:rsidRPr="000D672D">
        <w:rPr>
          <w:sz w:val="24"/>
          <w:szCs w:val="24"/>
        </w:rPr>
        <w:t xml:space="preserve">yniki ocen zagrożenia mają </w:t>
      </w:r>
      <w:r>
        <w:rPr>
          <w:sz w:val="24"/>
          <w:szCs w:val="24"/>
        </w:rPr>
        <w:t xml:space="preserve">także </w:t>
      </w:r>
      <w:r w:rsidR="006D1D14" w:rsidRPr="000D672D">
        <w:rPr>
          <w:sz w:val="24"/>
          <w:szCs w:val="24"/>
        </w:rPr>
        <w:t xml:space="preserve">wpływ na międzynarodową wymianę handlową. Na podstawie oceny zagrożenia agrofagiem </w:t>
      </w:r>
      <w:r w:rsidR="00825357" w:rsidRPr="000D672D">
        <w:rPr>
          <w:sz w:val="24"/>
          <w:szCs w:val="24"/>
        </w:rPr>
        <w:t xml:space="preserve">import danych towarów z konkretnego kierunku </w:t>
      </w:r>
      <w:r w:rsidR="006D1D14" w:rsidRPr="000D672D">
        <w:rPr>
          <w:sz w:val="24"/>
          <w:szCs w:val="24"/>
        </w:rPr>
        <w:t>może zostać zablokowany</w:t>
      </w:r>
      <w:r w:rsidR="00F963DB" w:rsidRPr="000D672D">
        <w:rPr>
          <w:sz w:val="24"/>
          <w:szCs w:val="24"/>
        </w:rPr>
        <w:t>,</w:t>
      </w:r>
      <w:r w:rsidR="006D1D14" w:rsidRPr="000D672D">
        <w:rPr>
          <w:sz w:val="24"/>
          <w:szCs w:val="24"/>
        </w:rPr>
        <w:t xml:space="preserve"> gdy ryzyko jest zbyt wysokie lub może zostać otwarty</w:t>
      </w:r>
      <w:r w:rsidR="00825357" w:rsidRPr="000D672D">
        <w:rPr>
          <w:sz w:val="24"/>
          <w:szCs w:val="24"/>
        </w:rPr>
        <w:t>, gdy</w:t>
      </w:r>
      <w:r w:rsidR="006D1D14" w:rsidRPr="000D672D">
        <w:rPr>
          <w:sz w:val="24"/>
          <w:szCs w:val="24"/>
        </w:rPr>
        <w:t xml:space="preserve"> ryzyko spadło do akceptowalnego poziomu</w:t>
      </w:r>
      <w:r w:rsidR="00AB3661">
        <w:rPr>
          <w:sz w:val="24"/>
          <w:szCs w:val="24"/>
        </w:rPr>
        <w:t xml:space="preserve"> lub nie występuje</w:t>
      </w:r>
      <w:r w:rsidR="006D1D14" w:rsidRPr="000D672D">
        <w:rPr>
          <w:sz w:val="24"/>
          <w:szCs w:val="24"/>
        </w:rPr>
        <w:t>. Cała procedura ma jeden nadrzędny cel</w:t>
      </w:r>
      <w:r w:rsidR="00825357" w:rsidRPr="000D672D">
        <w:rPr>
          <w:sz w:val="24"/>
          <w:szCs w:val="24"/>
        </w:rPr>
        <w:t xml:space="preserve">: </w:t>
      </w:r>
      <w:r w:rsidR="006D1D14" w:rsidRPr="000D672D">
        <w:rPr>
          <w:sz w:val="24"/>
          <w:szCs w:val="24"/>
        </w:rPr>
        <w:t>ochronę produkcji roślinnej oraz środowiska przed obcymi agrofagami.</w:t>
      </w:r>
    </w:p>
    <w:p w14:paraId="23DDED89" w14:textId="300508F6" w:rsidR="00D65041" w:rsidRPr="000D672D" w:rsidRDefault="00D65041" w:rsidP="000D672D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 w:rsidRPr="000D672D">
        <w:rPr>
          <w:b/>
          <w:bCs/>
          <w:sz w:val="24"/>
          <w:szCs w:val="24"/>
        </w:rPr>
        <w:t>Czy now</w:t>
      </w:r>
      <w:r w:rsidR="00F963DB" w:rsidRPr="000D672D">
        <w:rPr>
          <w:b/>
          <w:bCs/>
          <w:sz w:val="24"/>
          <w:szCs w:val="24"/>
        </w:rPr>
        <w:t>e</w:t>
      </w:r>
      <w:r w:rsidRPr="000D672D">
        <w:rPr>
          <w:b/>
          <w:bCs/>
          <w:sz w:val="24"/>
          <w:szCs w:val="24"/>
        </w:rPr>
        <w:t xml:space="preserve"> agrofag</w:t>
      </w:r>
      <w:r w:rsidR="00F963DB" w:rsidRPr="000D672D">
        <w:rPr>
          <w:b/>
          <w:bCs/>
          <w:sz w:val="24"/>
          <w:szCs w:val="24"/>
        </w:rPr>
        <w:t>i</w:t>
      </w:r>
      <w:r w:rsidRPr="000D672D">
        <w:rPr>
          <w:b/>
          <w:bCs/>
          <w:sz w:val="24"/>
          <w:szCs w:val="24"/>
        </w:rPr>
        <w:t xml:space="preserve"> </w:t>
      </w:r>
      <w:r w:rsidR="00F963DB" w:rsidRPr="000D672D">
        <w:rPr>
          <w:b/>
          <w:bCs/>
          <w:sz w:val="24"/>
          <w:szCs w:val="24"/>
        </w:rPr>
        <w:t>są szczególnie groźne w porównaniu do tych, które znamy od lat</w:t>
      </w:r>
      <w:r w:rsidRPr="000D672D">
        <w:rPr>
          <w:b/>
          <w:bCs/>
          <w:sz w:val="24"/>
          <w:szCs w:val="24"/>
        </w:rPr>
        <w:t>?</w:t>
      </w:r>
    </w:p>
    <w:p w14:paraId="42E3F51C" w14:textId="5CAA257B" w:rsidR="00F963DB" w:rsidRPr="000D672D" w:rsidRDefault="00F963DB" w:rsidP="000D672D">
      <w:pPr>
        <w:spacing w:before="120" w:after="120" w:line="276" w:lineRule="auto"/>
        <w:jc w:val="both"/>
        <w:rPr>
          <w:sz w:val="24"/>
          <w:szCs w:val="24"/>
        </w:rPr>
      </w:pPr>
      <w:r w:rsidRPr="000D672D">
        <w:rPr>
          <w:sz w:val="24"/>
          <w:szCs w:val="24"/>
        </w:rPr>
        <w:t>Nowe szkodniki, chwasty czy choroby niemalże zawsze powodują znacznie większe szkody niż nawet spokrewnione z nimi gatunki</w:t>
      </w:r>
      <w:r w:rsidR="00C87E64">
        <w:rPr>
          <w:sz w:val="24"/>
          <w:szCs w:val="24"/>
        </w:rPr>
        <w:t>,</w:t>
      </w:r>
      <w:r w:rsidRPr="000D672D">
        <w:rPr>
          <w:sz w:val="24"/>
          <w:szCs w:val="24"/>
        </w:rPr>
        <w:t xml:space="preserve"> znane </w:t>
      </w:r>
      <w:r w:rsidR="006F60BB" w:rsidRPr="000D672D">
        <w:rPr>
          <w:sz w:val="24"/>
          <w:szCs w:val="24"/>
        </w:rPr>
        <w:t xml:space="preserve">w </w:t>
      </w:r>
      <w:r w:rsidR="00C87E64">
        <w:rPr>
          <w:sz w:val="24"/>
          <w:szCs w:val="24"/>
        </w:rPr>
        <w:t>danym</w:t>
      </w:r>
      <w:r w:rsidR="006F60BB" w:rsidRPr="000D672D">
        <w:rPr>
          <w:sz w:val="24"/>
          <w:szCs w:val="24"/>
        </w:rPr>
        <w:t xml:space="preserve"> rejonie</w:t>
      </w:r>
      <w:r w:rsidRPr="000D672D">
        <w:rPr>
          <w:sz w:val="24"/>
          <w:szCs w:val="24"/>
        </w:rPr>
        <w:t xml:space="preserve"> od lat. Dzieje się tak z kilku powodów. </w:t>
      </w:r>
      <w:r w:rsidR="006F60BB" w:rsidRPr="000D672D">
        <w:rPr>
          <w:sz w:val="24"/>
          <w:szCs w:val="24"/>
        </w:rPr>
        <w:t>N</w:t>
      </w:r>
      <w:r w:rsidRPr="000D672D">
        <w:rPr>
          <w:sz w:val="24"/>
          <w:szCs w:val="24"/>
        </w:rPr>
        <w:t>owo zawleczony gatunek to nowy element dla ekosystemu</w:t>
      </w:r>
      <w:r w:rsidR="00C87E64">
        <w:rPr>
          <w:sz w:val="24"/>
          <w:szCs w:val="24"/>
        </w:rPr>
        <w:t xml:space="preserve"> –</w:t>
      </w:r>
      <w:r w:rsidRPr="000D672D">
        <w:rPr>
          <w:sz w:val="24"/>
          <w:szCs w:val="24"/>
        </w:rPr>
        <w:t xml:space="preserve"> zaburza</w:t>
      </w:r>
      <w:r w:rsidR="006F60BB" w:rsidRPr="000D672D">
        <w:rPr>
          <w:sz w:val="24"/>
          <w:szCs w:val="24"/>
        </w:rPr>
        <w:t xml:space="preserve"> jego </w:t>
      </w:r>
      <w:r w:rsidRPr="000D672D">
        <w:rPr>
          <w:sz w:val="24"/>
          <w:szCs w:val="24"/>
        </w:rPr>
        <w:lastRenderedPageBreak/>
        <w:t>równowagę</w:t>
      </w:r>
      <w:r w:rsidR="00C87E64">
        <w:rPr>
          <w:sz w:val="24"/>
          <w:szCs w:val="24"/>
        </w:rPr>
        <w:t xml:space="preserve"> </w:t>
      </w:r>
      <w:r w:rsidR="00047685">
        <w:rPr>
          <w:sz w:val="24"/>
          <w:szCs w:val="24"/>
        </w:rPr>
        <w:t>z powodu braku</w:t>
      </w:r>
      <w:r w:rsidR="006F60BB" w:rsidRPr="000D672D">
        <w:rPr>
          <w:sz w:val="24"/>
          <w:szCs w:val="24"/>
        </w:rPr>
        <w:t xml:space="preserve"> </w:t>
      </w:r>
      <w:r w:rsidRPr="000D672D">
        <w:rPr>
          <w:sz w:val="24"/>
          <w:szCs w:val="24"/>
        </w:rPr>
        <w:t>naturalnych wrogów, czyli drapieżców i patogenów</w:t>
      </w:r>
      <w:r w:rsidR="00C87E64">
        <w:rPr>
          <w:sz w:val="24"/>
          <w:szCs w:val="24"/>
        </w:rPr>
        <w:t>,</w:t>
      </w:r>
      <w:r w:rsidRPr="000D672D">
        <w:rPr>
          <w:sz w:val="24"/>
          <w:szCs w:val="24"/>
        </w:rPr>
        <w:t xml:space="preserve"> </w:t>
      </w:r>
      <w:r w:rsidR="00C87E64">
        <w:rPr>
          <w:sz w:val="24"/>
          <w:szCs w:val="24"/>
        </w:rPr>
        <w:t>które mogłyby utrzymać</w:t>
      </w:r>
      <w:r w:rsidRPr="000D672D">
        <w:rPr>
          <w:sz w:val="24"/>
          <w:szCs w:val="24"/>
        </w:rPr>
        <w:t xml:space="preserve"> populację tego nowego gatunku na odpowiednim poziomie. </w:t>
      </w:r>
      <w:r w:rsidR="006F60BB" w:rsidRPr="000D672D">
        <w:rPr>
          <w:sz w:val="24"/>
          <w:szCs w:val="24"/>
        </w:rPr>
        <w:t>W</w:t>
      </w:r>
      <w:r w:rsidRPr="000D672D">
        <w:rPr>
          <w:sz w:val="24"/>
          <w:szCs w:val="24"/>
        </w:rPr>
        <w:t xml:space="preserve"> początkowej fazie </w:t>
      </w:r>
      <w:r w:rsidR="006F60BB" w:rsidRPr="000D672D">
        <w:rPr>
          <w:sz w:val="24"/>
          <w:szCs w:val="24"/>
        </w:rPr>
        <w:t>jego populacja rośnie zatem bardzo szybko, niejednokrotnie niezauważalnie</w:t>
      </w:r>
      <w:r w:rsidRPr="000D672D">
        <w:rPr>
          <w:sz w:val="24"/>
          <w:szCs w:val="24"/>
        </w:rPr>
        <w:t xml:space="preserve">, aż do osiągnięcia progu szkodliwości. Wówczas zaczynamy obserwować pierwsze uszkodzenia roślin, które trudno </w:t>
      </w:r>
      <w:r w:rsidR="006F60BB" w:rsidRPr="000D672D">
        <w:rPr>
          <w:sz w:val="24"/>
          <w:szCs w:val="24"/>
        </w:rPr>
        <w:t>jest</w:t>
      </w:r>
      <w:r w:rsidRPr="000D672D">
        <w:rPr>
          <w:sz w:val="24"/>
          <w:szCs w:val="24"/>
        </w:rPr>
        <w:t xml:space="preserve"> przypisać znany</w:t>
      </w:r>
      <w:r w:rsidR="00C87E64">
        <w:rPr>
          <w:sz w:val="24"/>
          <w:szCs w:val="24"/>
        </w:rPr>
        <w:t>m</w:t>
      </w:r>
      <w:r w:rsidRPr="000D672D">
        <w:rPr>
          <w:sz w:val="24"/>
          <w:szCs w:val="24"/>
        </w:rPr>
        <w:t xml:space="preserve"> nam gatunk</w:t>
      </w:r>
      <w:r w:rsidR="00C87E64">
        <w:rPr>
          <w:sz w:val="24"/>
          <w:szCs w:val="24"/>
        </w:rPr>
        <w:t>om</w:t>
      </w:r>
      <w:r w:rsidRPr="000D672D">
        <w:rPr>
          <w:sz w:val="24"/>
          <w:szCs w:val="24"/>
        </w:rPr>
        <w:t>. W kolejnej fazie rozpoznajemy nowy gatunek i staramy się go unieszkodliwić poprzez eliminację ze środowiska</w:t>
      </w:r>
      <w:r w:rsidR="006F60BB" w:rsidRPr="000D672D">
        <w:rPr>
          <w:sz w:val="24"/>
          <w:szCs w:val="24"/>
        </w:rPr>
        <w:t>,</w:t>
      </w:r>
      <w:r w:rsidRPr="000D672D">
        <w:rPr>
          <w:sz w:val="24"/>
          <w:szCs w:val="24"/>
        </w:rPr>
        <w:t xml:space="preserve"> a w </w:t>
      </w:r>
      <w:r w:rsidR="00DB5DC8">
        <w:rPr>
          <w:sz w:val="24"/>
          <w:szCs w:val="24"/>
        </w:rPr>
        <w:t>następnych</w:t>
      </w:r>
      <w:r w:rsidRPr="000D672D">
        <w:rPr>
          <w:sz w:val="24"/>
          <w:szCs w:val="24"/>
        </w:rPr>
        <w:t xml:space="preserve"> etapach</w:t>
      </w:r>
      <w:r w:rsidR="006F60BB" w:rsidRPr="000D672D">
        <w:rPr>
          <w:sz w:val="24"/>
          <w:szCs w:val="24"/>
        </w:rPr>
        <w:t xml:space="preserve"> –</w:t>
      </w:r>
      <w:r w:rsidRPr="000D672D">
        <w:rPr>
          <w:sz w:val="24"/>
          <w:szCs w:val="24"/>
        </w:rPr>
        <w:t xml:space="preserve"> jeśli to z</w:t>
      </w:r>
      <w:r w:rsidR="00047685">
        <w:rPr>
          <w:sz w:val="24"/>
          <w:szCs w:val="24"/>
        </w:rPr>
        <w:t>a</w:t>
      </w:r>
      <w:r w:rsidRPr="000D672D">
        <w:rPr>
          <w:sz w:val="24"/>
          <w:szCs w:val="24"/>
        </w:rPr>
        <w:t>wiedzie</w:t>
      </w:r>
      <w:r w:rsidR="006F60BB" w:rsidRPr="000D672D">
        <w:rPr>
          <w:sz w:val="24"/>
          <w:szCs w:val="24"/>
        </w:rPr>
        <w:t xml:space="preserve"> – poprzez</w:t>
      </w:r>
      <w:r w:rsidRPr="000D672D">
        <w:rPr>
          <w:sz w:val="24"/>
          <w:szCs w:val="24"/>
        </w:rPr>
        <w:t xml:space="preserve"> zmniejszanie jego szkodliwości</w:t>
      </w:r>
      <w:r w:rsidR="006F60BB" w:rsidRPr="000D672D">
        <w:rPr>
          <w:sz w:val="24"/>
          <w:szCs w:val="24"/>
        </w:rPr>
        <w:t>,</w:t>
      </w:r>
      <w:r w:rsidRPr="000D672D">
        <w:rPr>
          <w:sz w:val="24"/>
          <w:szCs w:val="24"/>
        </w:rPr>
        <w:t xml:space="preserve"> </w:t>
      </w:r>
      <w:r w:rsidR="006F60BB" w:rsidRPr="000D672D">
        <w:rPr>
          <w:sz w:val="24"/>
          <w:szCs w:val="24"/>
        </w:rPr>
        <w:t>wdrażając</w:t>
      </w:r>
      <w:r w:rsidRPr="000D672D">
        <w:rPr>
          <w:sz w:val="24"/>
          <w:szCs w:val="24"/>
        </w:rPr>
        <w:t xml:space="preserve"> znane nam metody ochrony roślin.</w:t>
      </w:r>
      <w:r w:rsidR="00C43294" w:rsidRPr="000D672D">
        <w:rPr>
          <w:sz w:val="24"/>
          <w:szCs w:val="24"/>
        </w:rPr>
        <w:t xml:space="preserve"> Jednakże na to potrzeba czasu i dużych środków </w:t>
      </w:r>
      <w:r w:rsidR="00D37F6E" w:rsidRPr="000D672D">
        <w:rPr>
          <w:sz w:val="24"/>
          <w:szCs w:val="24"/>
        </w:rPr>
        <w:t xml:space="preserve">finansowych </w:t>
      </w:r>
      <w:r w:rsidR="00C43294" w:rsidRPr="000D672D">
        <w:rPr>
          <w:sz w:val="24"/>
          <w:szCs w:val="24"/>
        </w:rPr>
        <w:t xml:space="preserve">dla </w:t>
      </w:r>
      <w:r w:rsidR="00C87E64">
        <w:rPr>
          <w:sz w:val="24"/>
          <w:szCs w:val="24"/>
        </w:rPr>
        <w:t>naukowców</w:t>
      </w:r>
      <w:r w:rsidR="00C43294" w:rsidRPr="000D672D">
        <w:rPr>
          <w:sz w:val="24"/>
          <w:szCs w:val="24"/>
        </w:rPr>
        <w:t xml:space="preserve"> i instytucji państwowych przeprowadzających procedury zmierzające do likwidacji ogniska pojawu agrofaga.</w:t>
      </w:r>
    </w:p>
    <w:p w14:paraId="45769209" w14:textId="1EDB3CB9" w:rsidR="00D65041" w:rsidRPr="00DB5DC8" w:rsidRDefault="005F3CF2" w:rsidP="000D672D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 w:rsidRPr="00DB5DC8">
        <w:rPr>
          <w:b/>
          <w:bCs/>
          <w:sz w:val="24"/>
          <w:szCs w:val="24"/>
        </w:rPr>
        <w:t>W jaki sposób nowe agrofagi przenikają do naszego środowiska</w:t>
      </w:r>
      <w:r w:rsidR="006A6388">
        <w:rPr>
          <w:b/>
          <w:bCs/>
          <w:sz w:val="24"/>
          <w:szCs w:val="24"/>
        </w:rPr>
        <w:t>?</w:t>
      </w:r>
    </w:p>
    <w:p w14:paraId="07E4DD82" w14:textId="53A8248F" w:rsidR="00D37F6E" w:rsidRPr="000D672D" w:rsidRDefault="005B3A28" w:rsidP="000D672D">
      <w:pPr>
        <w:spacing w:before="120" w:after="120" w:line="276" w:lineRule="auto"/>
        <w:jc w:val="both"/>
        <w:rPr>
          <w:sz w:val="24"/>
          <w:szCs w:val="24"/>
        </w:rPr>
      </w:pPr>
      <w:r w:rsidRPr="000D672D">
        <w:rPr>
          <w:sz w:val="24"/>
          <w:szCs w:val="24"/>
        </w:rPr>
        <w:t>Nowe agrofagi mogą przenikać do naszego środowiska na dwa sposoby</w:t>
      </w:r>
      <w:r w:rsidR="00D37F6E" w:rsidRPr="000D672D">
        <w:rPr>
          <w:sz w:val="24"/>
          <w:szCs w:val="24"/>
        </w:rPr>
        <w:t>:</w:t>
      </w:r>
      <w:r w:rsidRPr="000D672D">
        <w:rPr>
          <w:sz w:val="24"/>
          <w:szCs w:val="24"/>
        </w:rPr>
        <w:t xml:space="preserve"> poprzez naturalne rozprzestrzenianie się oraz przy udziale człowieka. W pierwszym przypadku zazwyczaj mamy czas na przygotowanie się na pojaw tego organizmu</w:t>
      </w:r>
      <w:r w:rsidR="00D37F6E" w:rsidRPr="000D672D">
        <w:rPr>
          <w:sz w:val="24"/>
          <w:szCs w:val="24"/>
        </w:rPr>
        <w:t>,</w:t>
      </w:r>
      <w:r w:rsidRPr="000D672D">
        <w:rPr>
          <w:sz w:val="24"/>
          <w:szCs w:val="24"/>
        </w:rPr>
        <w:t xml:space="preserve"> jednak nie mamy niemalże żadnych możliwości ograniczenia ryzyka. Nie postawimy przecież tamy, bariery na naszych granicach</w:t>
      </w:r>
      <w:r w:rsidR="00D37F6E" w:rsidRPr="000D672D">
        <w:rPr>
          <w:sz w:val="24"/>
          <w:szCs w:val="24"/>
        </w:rPr>
        <w:t>,</w:t>
      </w:r>
      <w:r w:rsidRPr="000D672D">
        <w:rPr>
          <w:sz w:val="24"/>
          <w:szCs w:val="24"/>
        </w:rPr>
        <w:t xml:space="preserve"> by uniemożliwić jego wniknięcie. W przypadku zawleczeń przy udziale człowieka nie jesteśmy </w:t>
      </w:r>
      <w:r w:rsidR="00AB5017">
        <w:rPr>
          <w:sz w:val="24"/>
          <w:szCs w:val="24"/>
        </w:rPr>
        <w:t xml:space="preserve">z kolei </w:t>
      </w:r>
      <w:r w:rsidRPr="000D672D">
        <w:rPr>
          <w:sz w:val="24"/>
          <w:szCs w:val="24"/>
        </w:rPr>
        <w:t xml:space="preserve">w stanie </w:t>
      </w:r>
      <w:r w:rsidR="009B0D61" w:rsidRPr="000D672D">
        <w:rPr>
          <w:sz w:val="24"/>
          <w:szCs w:val="24"/>
        </w:rPr>
        <w:t>określić momentu</w:t>
      </w:r>
      <w:r w:rsidRPr="000D672D">
        <w:rPr>
          <w:sz w:val="24"/>
          <w:szCs w:val="24"/>
        </w:rPr>
        <w:t xml:space="preserve"> inwazj</w:t>
      </w:r>
      <w:r w:rsidR="009B0D61" w:rsidRPr="000D672D">
        <w:rPr>
          <w:sz w:val="24"/>
          <w:szCs w:val="24"/>
        </w:rPr>
        <w:t>i</w:t>
      </w:r>
      <w:r w:rsidR="00D37F6E" w:rsidRPr="000D672D">
        <w:rPr>
          <w:sz w:val="24"/>
          <w:szCs w:val="24"/>
        </w:rPr>
        <w:t>,</w:t>
      </w:r>
      <w:r w:rsidRPr="000D672D">
        <w:rPr>
          <w:sz w:val="24"/>
          <w:szCs w:val="24"/>
        </w:rPr>
        <w:t xml:space="preserve"> jednak mamy szeroki wachlarz ograniczania ryzyka przeniknięcia. </w:t>
      </w:r>
    </w:p>
    <w:p w14:paraId="601C28AC" w14:textId="43C5A43F" w:rsidR="00C43294" w:rsidRPr="000D672D" w:rsidRDefault="005B3A28" w:rsidP="000D672D">
      <w:pPr>
        <w:spacing w:before="120" w:after="120" w:line="276" w:lineRule="auto"/>
        <w:jc w:val="both"/>
        <w:rPr>
          <w:sz w:val="24"/>
          <w:szCs w:val="24"/>
        </w:rPr>
      </w:pPr>
      <w:r w:rsidRPr="000D672D">
        <w:rPr>
          <w:sz w:val="24"/>
          <w:szCs w:val="24"/>
        </w:rPr>
        <w:t>Najczęsts</w:t>
      </w:r>
      <w:r w:rsidR="00AB5017">
        <w:rPr>
          <w:sz w:val="24"/>
          <w:szCs w:val="24"/>
        </w:rPr>
        <w:t>zą</w:t>
      </w:r>
      <w:r w:rsidRPr="000D672D">
        <w:rPr>
          <w:sz w:val="24"/>
          <w:szCs w:val="24"/>
        </w:rPr>
        <w:t xml:space="preserve"> </w:t>
      </w:r>
      <w:r w:rsidR="00D37F6E" w:rsidRPr="000D672D">
        <w:rPr>
          <w:sz w:val="24"/>
          <w:szCs w:val="24"/>
        </w:rPr>
        <w:t>drogą</w:t>
      </w:r>
      <w:r w:rsidRPr="000D672D">
        <w:rPr>
          <w:sz w:val="24"/>
          <w:szCs w:val="24"/>
        </w:rPr>
        <w:t xml:space="preserve"> zawleczeń nowych agrofagów jest transport roślin oraz produktów pochodzenia roślinnego z obszarów występowania danego organizmu. </w:t>
      </w:r>
      <w:r w:rsidR="00D37F6E" w:rsidRPr="000D672D">
        <w:rPr>
          <w:sz w:val="24"/>
          <w:szCs w:val="24"/>
        </w:rPr>
        <w:t>Zwróćmy uwagę na</w:t>
      </w:r>
      <w:r w:rsidRPr="000D672D">
        <w:rPr>
          <w:sz w:val="24"/>
          <w:szCs w:val="24"/>
        </w:rPr>
        <w:t xml:space="preserve"> wielkość światowej wymiany handlowej</w:t>
      </w:r>
      <w:r w:rsidR="00D37F6E" w:rsidRPr="000D672D">
        <w:rPr>
          <w:sz w:val="24"/>
          <w:szCs w:val="24"/>
        </w:rPr>
        <w:t>,</w:t>
      </w:r>
      <w:r w:rsidRPr="000D672D">
        <w:rPr>
          <w:sz w:val="24"/>
          <w:szCs w:val="24"/>
        </w:rPr>
        <w:t xml:space="preserve"> odległości</w:t>
      </w:r>
      <w:r w:rsidR="00D37F6E" w:rsidRPr="000D672D">
        <w:rPr>
          <w:sz w:val="24"/>
          <w:szCs w:val="24"/>
        </w:rPr>
        <w:t>,</w:t>
      </w:r>
      <w:r w:rsidRPr="000D672D">
        <w:rPr>
          <w:sz w:val="24"/>
          <w:szCs w:val="24"/>
        </w:rPr>
        <w:t xml:space="preserve"> na jakie transportujemy towary w bardzo krótkim czasie</w:t>
      </w:r>
      <w:r w:rsidR="00D37F6E" w:rsidRPr="000D672D">
        <w:rPr>
          <w:sz w:val="24"/>
          <w:szCs w:val="24"/>
        </w:rPr>
        <w:t>, oraz na</w:t>
      </w:r>
      <w:r w:rsidR="009D5A0E" w:rsidRPr="000D672D">
        <w:rPr>
          <w:sz w:val="24"/>
          <w:szCs w:val="24"/>
        </w:rPr>
        <w:t xml:space="preserve"> globalne zmiany klimatu</w:t>
      </w:r>
      <w:r w:rsidRPr="000D672D">
        <w:rPr>
          <w:sz w:val="24"/>
          <w:szCs w:val="24"/>
        </w:rPr>
        <w:t xml:space="preserve">. Te czynniki w znacznym stopniu zwiększają ryzyko zawleczeń. Szczególne zagrożenie niosą ze sobą drewniane materiały opakowaniowe, </w:t>
      </w:r>
      <w:r w:rsidR="00D37F6E" w:rsidRPr="000D672D">
        <w:rPr>
          <w:sz w:val="24"/>
          <w:szCs w:val="24"/>
        </w:rPr>
        <w:t>w których</w:t>
      </w:r>
      <w:r w:rsidRPr="000D672D">
        <w:rPr>
          <w:sz w:val="24"/>
          <w:szCs w:val="24"/>
        </w:rPr>
        <w:t xml:space="preserve"> wiele owadów może być </w:t>
      </w:r>
      <w:r w:rsidR="00C87E64">
        <w:rPr>
          <w:sz w:val="24"/>
          <w:szCs w:val="24"/>
        </w:rPr>
        <w:t>transportowanych</w:t>
      </w:r>
      <w:r w:rsidRPr="000D672D">
        <w:rPr>
          <w:sz w:val="24"/>
          <w:szCs w:val="24"/>
        </w:rPr>
        <w:t xml:space="preserve"> dookoła naszego globu. Kolejna kategoria towarów to rośliny do sadzenia</w:t>
      </w:r>
      <w:r w:rsidR="00D37F6E" w:rsidRPr="000D672D">
        <w:rPr>
          <w:sz w:val="24"/>
          <w:szCs w:val="24"/>
        </w:rPr>
        <w:t xml:space="preserve"> – </w:t>
      </w:r>
      <w:r w:rsidRPr="000D672D">
        <w:rPr>
          <w:sz w:val="24"/>
          <w:szCs w:val="24"/>
        </w:rPr>
        <w:t xml:space="preserve">w żywych tkankach mogą zostać zawleczone wirusy, bakterie </w:t>
      </w:r>
      <w:r w:rsidR="00D37F6E" w:rsidRPr="000D672D">
        <w:rPr>
          <w:sz w:val="24"/>
          <w:szCs w:val="24"/>
        </w:rPr>
        <w:t>albo</w:t>
      </w:r>
      <w:r w:rsidRPr="000D672D">
        <w:rPr>
          <w:sz w:val="24"/>
          <w:szCs w:val="24"/>
        </w:rPr>
        <w:t xml:space="preserve"> larwy owadów.</w:t>
      </w:r>
      <w:r w:rsidR="009D5A0E" w:rsidRPr="000D672D">
        <w:rPr>
          <w:sz w:val="24"/>
          <w:szCs w:val="24"/>
        </w:rPr>
        <w:t xml:space="preserve"> Inną kategorią towarów są owoce</w:t>
      </w:r>
      <w:r w:rsidR="00D37F6E" w:rsidRPr="000D672D">
        <w:rPr>
          <w:sz w:val="24"/>
          <w:szCs w:val="24"/>
        </w:rPr>
        <w:t xml:space="preserve"> – w ich</w:t>
      </w:r>
      <w:r w:rsidR="009D5A0E" w:rsidRPr="000D672D">
        <w:rPr>
          <w:sz w:val="24"/>
          <w:szCs w:val="24"/>
        </w:rPr>
        <w:t xml:space="preserve"> tkankach szczególnie łatwo przenieść larwy owadów</w:t>
      </w:r>
      <w:r w:rsidR="00DC08D5">
        <w:rPr>
          <w:sz w:val="24"/>
          <w:szCs w:val="24"/>
        </w:rPr>
        <w:t>,</w:t>
      </w:r>
      <w:r w:rsidR="00144980">
        <w:rPr>
          <w:sz w:val="24"/>
          <w:szCs w:val="24"/>
        </w:rPr>
        <w:t xml:space="preserve"> ale</w:t>
      </w:r>
      <w:r w:rsidR="009D5A0E" w:rsidRPr="000D672D">
        <w:rPr>
          <w:sz w:val="24"/>
          <w:szCs w:val="24"/>
        </w:rPr>
        <w:t xml:space="preserve"> i inne grupy organizmów.</w:t>
      </w:r>
      <w:r w:rsidR="004E66FA" w:rsidRPr="000D672D">
        <w:rPr>
          <w:sz w:val="24"/>
          <w:szCs w:val="24"/>
        </w:rPr>
        <w:t xml:space="preserve"> Ryzyko zwiększa także rozwój metod transportu towarów</w:t>
      </w:r>
      <w:r w:rsidR="002C2BEC" w:rsidRPr="000D672D">
        <w:rPr>
          <w:sz w:val="24"/>
          <w:szCs w:val="24"/>
        </w:rPr>
        <w:t>,</w:t>
      </w:r>
      <w:r w:rsidR="00747731">
        <w:rPr>
          <w:sz w:val="24"/>
          <w:szCs w:val="24"/>
        </w:rPr>
        <w:t xml:space="preserve"> które umożliwiają jeszcze szybsze przemieszczanie ładunków</w:t>
      </w:r>
      <w:r w:rsidR="004E66FA" w:rsidRPr="000D672D">
        <w:rPr>
          <w:sz w:val="24"/>
          <w:szCs w:val="24"/>
        </w:rPr>
        <w:t>. W ten sposób tworzone są korytarze, którymi nowe agrofagi mogą docierać na nowe obszary.</w:t>
      </w:r>
    </w:p>
    <w:p w14:paraId="22BA36DC" w14:textId="1B21AFDB" w:rsidR="009D5A0E" w:rsidRDefault="00AB5017" w:rsidP="000D672D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Zagrożenie </w:t>
      </w:r>
      <w:r w:rsidR="00747731">
        <w:rPr>
          <w:sz w:val="24"/>
          <w:szCs w:val="24"/>
        </w:rPr>
        <w:t>niesie</w:t>
      </w:r>
      <w:r>
        <w:rPr>
          <w:sz w:val="24"/>
          <w:szCs w:val="24"/>
        </w:rPr>
        <w:t xml:space="preserve"> także t</w:t>
      </w:r>
      <w:r w:rsidR="009D5A0E" w:rsidRPr="000D672D">
        <w:rPr>
          <w:sz w:val="24"/>
          <w:szCs w:val="24"/>
        </w:rPr>
        <w:t xml:space="preserve">urystyka oraz internetowy handel roślinami ozdobnymi. </w:t>
      </w:r>
      <w:r>
        <w:rPr>
          <w:sz w:val="24"/>
          <w:szCs w:val="24"/>
        </w:rPr>
        <w:t xml:space="preserve">Turyści </w:t>
      </w:r>
      <w:r w:rsidR="009D5A0E" w:rsidRPr="000D672D">
        <w:rPr>
          <w:sz w:val="24"/>
          <w:szCs w:val="24"/>
        </w:rPr>
        <w:t xml:space="preserve">przywożą z </w:t>
      </w:r>
      <w:r>
        <w:rPr>
          <w:sz w:val="24"/>
          <w:szCs w:val="24"/>
        </w:rPr>
        <w:t>podróży po całym świecie</w:t>
      </w:r>
      <w:r w:rsidR="009D5A0E" w:rsidRPr="000D672D">
        <w:rPr>
          <w:sz w:val="24"/>
          <w:szCs w:val="24"/>
        </w:rPr>
        <w:t xml:space="preserve"> pamiątki w postaci sadzonek roślin, owoce, liście, nasiona</w:t>
      </w:r>
      <w:r w:rsidR="002C2BEC" w:rsidRPr="000D672D">
        <w:rPr>
          <w:sz w:val="24"/>
          <w:szCs w:val="24"/>
        </w:rPr>
        <w:t>,</w:t>
      </w:r>
      <w:r w:rsidR="009D5A0E" w:rsidRPr="000D672D">
        <w:rPr>
          <w:sz w:val="24"/>
          <w:szCs w:val="24"/>
        </w:rPr>
        <w:t xml:space="preserve"> a wraz z nimi szkodniki, choroby i chwasty. </w:t>
      </w:r>
      <w:r w:rsidR="002C2BEC" w:rsidRPr="000D672D">
        <w:rPr>
          <w:sz w:val="24"/>
          <w:szCs w:val="24"/>
        </w:rPr>
        <w:t>W</w:t>
      </w:r>
      <w:r w:rsidR="009D5A0E" w:rsidRPr="000D672D">
        <w:rPr>
          <w:sz w:val="24"/>
          <w:szCs w:val="24"/>
        </w:rPr>
        <w:t xml:space="preserve"> mieszkaniach czy ogródkach </w:t>
      </w:r>
      <w:r w:rsidR="002C2BEC" w:rsidRPr="000D672D">
        <w:rPr>
          <w:sz w:val="24"/>
          <w:szCs w:val="24"/>
        </w:rPr>
        <w:t xml:space="preserve">chcemy umieszczać </w:t>
      </w:r>
      <w:r w:rsidR="009D5A0E" w:rsidRPr="000D672D">
        <w:rPr>
          <w:sz w:val="24"/>
          <w:szCs w:val="24"/>
        </w:rPr>
        <w:t>niespotykane rośliny</w:t>
      </w:r>
      <w:r w:rsidR="002C2BEC" w:rsidRPr="000D672D">
        <w:rPr>
          <w:sz w:val="24"/>
          <w:szCs w:val="24"/>
        </w:rPr>
        <w:t xml:space="preserve">, kupujemy je więc </w:t>
      </w:r>
      <w:r w:rsidR="009D5A0E" w:rsidRPr="000D672D">
        <w:rPr>
          <w:sz w:val="24"/>
          <w:szCs w:val="24"/>
        </w:rPr>
        <w:t xml:space="preserve">na portalach aukcyjnych za granicą, </w:t>
      </w:r>
      <w:r w:rsidR="002C2BEC" w:rsidRPr="000D672D">
        <w:rPr>
          <w:sz w:val="24"/>
          <w:szCs w:val="24"/>
        </w:rPr>
        <w:t>a to</w:t>
      </w:r>
      <w:r w:rsidR="009D5A0E" w:rsidRPr="000D672D">
        <w:rPr>
          <w:sz w:val="24"/>
          <w:szCs w:val="24"/>
        </w:rPr>
        <w:t xml:space="preserve"> również przyczynia się do zawlekania agrofagów. Niech jako przykład posłuży tutaj przypadek wspomnianego już wcześniej owada z rodzaju </w:t>
      </w:r>
      <w:r w:rsidR="009D5A0E" w:rsidRPr="000D672D">
        <w:rPr>
          <w:i/>
          <w:iCs/>
          <w:sz w:val="24"/>
          <w:szCs w:val="24"/>
        </w:rPr>
        <w:t>Anoplophora</w:t>
      </w:r>
      <w:r w:rsidR="009D5A0E" w:rsidRPr="000D672D">
        <w:rPr>
          <w:sz w:val="24"/>
          <w:szCs w:val="24"/>
        </w:rPr>
        <w:t>, który został zawleczony do Lombardii we Włosze</w:t>
      </w:r>
      <w:r w:rsidR="009B0D61" w:rsidRPr="000D672D">
        <w:rPr>
          <w:sz w:val="24"/>
          <w:szCs w:val="24"/>
        </w:rPr>
        <w:t>ch</w:t>
      </w:r>
      <w:r w:rsidR="009D5A0E" w:rsidRPr="000D672D">
        <w:rPr>
          <w:sz w:val="24"/>
          <w:szCs w:val="24"/>
        </w:rPr>
        <w:t xml:space="preserve"> z jednym drzewkiem bonsai. Do dziś doprowadził do zniszczenia tysięcy drzew liściastych</w:t>
      </w:r>
      <w:r w:rsidR="002C2BEC" w:rsidRPr="000D672D">
        <w:rPr>
          <w:sz w:val="24"/>
          <w:szCs w:val="24"/>
        </w:rPr>
        <w:t>,</w:t>
      </w:r>
      <w:r w:rsidR="009D5A0E" w:rsidRPr="000D672D">
        <w:rPr>
          <w:sz w:val="24"/>
          <w:szCs w:val="24"/>
        </w:rPr>
        <w:t xml:space="preserve"> a na jego eradykację wydano już miliony euro.</w:t>
      </w:r>
    </w:p>
    <w:p w14:paraId="51B477FA" w14:textId="300D33CA" w:rsidR="006A6388" w:rsidRDefault="006A6388" w:rsidP="000D672D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Jak możemy się chronić przed przenikaniem nowych agrofagów?</w:t>
      </w:r>
    </w:p>
    <w:p w14:paraId="6021ECAA" w14:textId="21193A00" w:rsidR="002C2BEC" w:rsidRPr="000D672D" w:rsidRDefault="006A6388" w:rsidP="000D672D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9B0D61" w:rsidRPr="000D672D">
        <w:rPr>
          <w:sz w:val="24"/>
          <w:szCs w:val="24"/>
        </w:rPr>
        <w:t xml:space="preserve"> obliczu nowych zagrożeń i rosnącego ryzyka zawleczenia nowych agrofagów </w:t>
      </w:r>
      <w:r>
        <w:rPr>
          <w:sz w:val="24"/>
          <w:szCs w:val="24"/>
        </w:rPr>
        <w:t xml:space="preserve">oczywiście </w:t>
      </w:r>
      <w:r w:rsidR="009B0D61" w:rsidRPr="000D672D">
        <w:rPr>
          <w:sz w:val="24"/>
          <w:szCs w:val="24"/>
        </w:rPr>
        <w:t xml:space="preserve">nie pozostajemy bierni i wdrażamy różnego rodzaju środki fitosanitarne, których celem jest ograniczanie ryzyka. </w:t>
      </w:r>
      <w:r w:rsidR="00AB5017">
        <w:rPr>
          <w:sz w:val="24"/>
          <w:szCs w:val="24"/>
        </w:rPr>
        <w:t>W tym zakresie</w:t>
      </w:r>
      <w:r w:rsidR="00047685">
        <w:rPr>
          <w:sz w:val="24"/>
          <w:szCs w:val="24"/>
        </w:rPr>
        <w:t xml:space="preserve"> główną rolę odgrywają krajowe organizacje ochrony roślin prowadzące </w:t>
      </w:r>
      <w:r w:rsidR="00AB5017">
        <w:rPr>
          <w:sz w:val="24"/>
          <w:szCs w:val="24"/>
        </w:rPr>
        <w:t xml:space="preserve">różne działania, z których </w:t>
      </w:r>
      <w:r>
        <w:rPr>
          <w:sz w:val="24"/>
          <w:szCs w:val="24"/>
        </w:rPr>
        <w:t xml:space="preserve">możemy </w:t>
      </w:r>
      <w:r w:rsidR="009B0D61" w:rsidRPr="000D672D">
        <w:rPr>
          <w:sz w:val="24"/>
          <w:szCs w:val="24"/>
        </w:rPr>
        <w:t xml:space="preserve">wyróżnić kilka kategorii: działania w miejscu produkcji, działania po zbiorach i w transporcie oraz działania </w:t>
      </w:r>
      <w:r w:rsidR="00CB08A3" w:rsidRPr="000D672D">
        <w:rPr>
          <w:sz w:val="24"/>
          <w:szCs w:val="24"/>
        </w:rPr>
        <w:t xml:space="preserve">po wejściu przesyłek do kraju lub regionu docelowego. </w:t>
      </w:r>
    </w:p>
    <w:p w14:paraId="45F7A772" w14:textId="460E17D4" w:rsidR="002C2BEC" w:rsidRPr="000D672D" w:rsidRDefault="00CB08A3" w:rsidP="000D672D">
      <w:pPr>
        <w:spacing w:before="120" w:after="120" w:line="276" w:lineRule="auto"/>
        <w:jc w:val="both"/>
        <w:rPr>
          <w:sz w:val="24"/>
          <w:szCs w:val="24"/>
        </w:rPr>
      </w:pPr>
      <w:r w:rsidRPr="000D672D">
        <w:rPr>
          <w:sz w:val="24"/>
          <w:szCs w:val="24"/>
        </w:rPr>
        <w:t>Do działań w miejscu produkcji zaliczamy inspekcje pod kątem wykrycia występowania danego agrofaga, zapobieganie infekcji przesyłek poprzez stosowanie odpowiednich metod uprawy, odpornych odmian, zbiory plonów w odpowiednim czasie, stosowanie kwalifikowanego materiału siewnego</w:t>
      </w:r>
      <w:r w:rsidR="00747731">
        <w:rPr>
          <w:sz w:val="24"/>
          <w:szCs w:val="24"/>
        </w:rPr>
        <w:t>,</w:t>
      </w:r>
      <w:r w:rsidRPr="000D672D">
        <w:rPr>
          <w:sz w:val="24"/>
          <w:szCs w:val="24"/>
        </w:rPr>
        <w:t xml:space="preserve"> itp. Należy tutaj wymienić również ustanawianie obszarów lub miejsc produkcji wolnych od danego agrofaga. </w:t>
      </w:r>
    </w:p>
    <w:p w14:paraId="44BE40B2" w14:textId="2DC4EE00" w:rsidR="00CB08A3" w:rsidRPr="000D672D" w:rsidRDefault="00CB08A3" w:rsidP="000D672D">
      <w:pPr>
        <w:spacing w:before="120" w:after="120" w:line="276" w:lineRule="auto"/>
        <w:jc w:val="both"/>
        <w:rPr>
          <w:sz w:val="24"/>
          <w:szCs w:val="24"/>
        </w:rPr>
      </w:pPr>
      <w:r w:rsidRPr="000D672D">
        <w:rPr>
          <w:sz w:val="24"/>
          <w:szCs w:val="24"/>
        </w:rPr>
        <w:t>Działania możliwe do podjęcia po zbiorach i w transporcie to</w:t>
      </w:r>
      <w:r w:rsidR="00747731">
        <w:rPr>
          <w:sz w:val="24"/>
          <w:szCs w:val="24"/>
        </w:rPr>
        <w:t>:</w:t>
      </w:r>
      <w:r w:rsidRPr="000D672D">
        <w:rPr>
          <w:sz w:val="24"/>
          <w:szCs w:val="24"/>
        </w:rPr>
        <w:t xml:space="preserve"> prowadzenie inspekcji przesyłek, usuwanie niektórych części roślin (np. korzeni z glebą), odpowiednie metody pakowania i przygotowania towaru (np. mycie, poddawanie obróbce termicznej) czy zastosowanie specjalnych warunków transportu (odpowiednia temperatura, wilgotność czy czas transportu). </w:t>
      </w:r>
      <w:r w:rsidR="006A6388">
        <w:rPr>
          <w:sz w:val="24"/>
          <w:szCs w:val="24"/>
        </w:rPr>
        <w:t>D</w:t>
      </w:r>
      <w:r w:rsidRPr="000D672D">
        <w:rPr>
          <w:sz w:val="24"/>
          <w:szCs w:val="24"/>
        </w:rPr>
        <w:t>o procedur stosowanych po wejściu przesyłki do kraju lub regionu zaliczamy</w:t>
      </w:r>
      <w:r w:rsidR="00747731">
        <w:rPr>
          <w:sz w:val="24"/>
          <w:szCs w:val="24"/>
        </w:rPr>
        <w:t>:</w:t>
      </w:r>
      <w:r w:rsidRPr="000D672D">
        <w:rPr>
          <w:sz w:val="24"/>
          <w:szCs w:val="24"/>
        </w:rPr>
        <w:t xml:space="preserve"> obowiązkową kwarantannę wraz z testowaniem i inspekcjami przesyłki, dopuszczanie przesyłek tylko w określonej porze roku, ograniczanie obszaru, do którego możemy wprowadzać przesyłki.</w:t>
      </w:r>
    </w:p>
    <w:p w14:paraId="56502D7B" w14:textId="74792F3E" w:rsidR="00791516" w:rsidRPr="000D672D" w:rsidRDefault="00CB08A3" w:rsidP="000D672D">
      <w:pPr>
        <w:spacing w:before="120" w:after="120" w:line="276" w:lineRule="auto"/>
        <w:jc w:val="both"/>
        <w:rPr>
          <w:sz w:val="24"/>
          <w:szCs w:val="24"/>
        </w:rPr>
      </w:pPr>
      <w:r w:rsidRPr="000D672D">
        <w:rPr>
          <w:sz w:val="24"/>
          <w:szCs w:val="24"/>
        </w:rPr>
        <w:t>Innymi środkami fitosanitarnymi</w:t>
      </w:r>
      <w:r w:rsidR="00791516" w:rsidRPr="000D672D">
        <w:rPr>
          <w:sz w:val="24"/>
          <w:szCs w:val="24"/>
        </w:rPr>
        <w:t>,</w:t>
      </w:r>
      <w:r w:rsidRPr="000D672D">
        <w:rPr>
          <w:sz w:val="24"/>
          <w:szCs w:val="24"/>
        </w:rPr>
        <w:t xml:space="preserve"> niezwiązanymi bezpośrednio z </w:t>
      </w:r>
      <w:r w:rsidR="00747731">
        <w:rPr>
          <w:sz w:val="24"/>
          <w:szCs w:val="24"/>
        </w:rPr>
        <w:t>przesyłką</w:t>
      </w:r>
      <w:r w:rsidR="00791516" w:rsidRPr="000D672D">
        <w:rPr>
          <w:sz w:val="24"/>
          <w:szCs w:val="24"/>
        </w:rPr>
        <w:t>, są</w:t>
      </w:r>
      <w:r w:rsidR="00747731">
        <w:rPr>
          <w:sz w:val="24"/>
          <w:szCs w:val="24"/>
        </w:rPr>
        <w:t>:</w:t>
      </w:r>
      <w:r w:rsidRPr="000D672D">
        <w:rPr>
          <w:sz w:val="24"/>
          <w:szCs w:val="24"/>
        </w:rPr>
        <w:t xml:space="preserve"> prowadzenie </w:t>
      </w:r>
      <w:r w:rsidR="00747731" w:rsidRPr="000D672D">
        <w:rPr>
          <w:sz w:val="24"/>
          <w:szCs w:val="24"/>
        </w:rPr>
        <w:t xml:space="preserve">inspekcji i monitoringu na terenie kraju </w:t>
      </w:r>
      <w:r w:rsidR="00747731">
        <w:rPr>
          <w:sz w:val="24"/>
          <w:szCs w:val="24"/>
        </w:rPr>
        <w:t>(</w:t>
      </w:r>
      <w:r w:rsidRPr="000D672D">
        <w:rPr>
          <w:sz w:val="24"/>
          <w:szCs w:val="24"/>
        </w:rPr>
        <w:t>przez odpowiednie służby, ale także producentów rolnych</w:t>
      </w:r>
      <w:r w:rsidR="00747731">
        <w:rPr>
          <w:sz w:val="24"/>
          <w:szCs w:val="24"/>
        </w:rPr>
        <w:t>)</w:t>
      </w:r>
      <w:r w:rsidRPr="000D672D">
        <w:rPr>
          <w:sz w:val="24"/>
          <w:szCs w:val="24"/>
        </w:rPr>
        <w:t xml:space="preserve">, </w:t>
      </w:r>
      <w:r w:rsidR="00425171" w:rsidRPr="000D672D">
        <w:rPr>
          <w:sz w:val="24"/>
          <w:szCs w:val="24"/>
        </w:rPr>
        <w:t xml:space="preserve">czy przeprowadzanie działań mających na celu eradykację agrofaga po wykryciu jego obecności. </w:t>
      </w:r>
    </w:p>
    <w:p w14:paraId="77DE1F4C" w14:textId="77777777" w:rsidR="00A24705" w:rsidRDefault="00425171" w:rsidP="000D672D">
      <w:pPr>
        <w:spacing w:before="120" w:after="120" w:line="276" w:lineRule="auto"/>
        <w:jc w:val="both"/>
        <w:rPr>
          <w:sz w:val="24"/>
          <w:szCs w:val="24"/>
        </w:rPr>
      </w:pPr>
      <w:r w:rsidRPr="000D672D">
        <w:rPr>
          <w:sz w:val="24"/>
          <w:szCs w:val="24"/>
        </w:rPr>
        <w:t xml:space="preserve">Należy także wspomnieć o odpowiednich regulacjach prawnych, które mają na celu ograniczenie ryzyka zawleczenia i rozprzestrzenienia nowych agrofagów na obszarze Unii Europejskiej. W grudniu </w:t>
      </w:r>
      <w:r w:rsidR="00791516" w:rsidRPr="000D672D">
        <w:rPr>
          <w:sz w:val="24"/>
          <w:szCs w:val="24"/>
        </w:rPr>
        <w:t>2019</w:t>
      </w:r>
      <w:r w:rsidRPr="000D672D">
        <w:rPr>
          <w:sz w:val="24"/>
          <w:szCs w:val="24"/>
        </w:rPr>
        <w:t xml:space="preserve"> roku weszły w życie regulacje tworzące nowy system zdrowia roślin w UE, gdzie z całkowicie otwartego reżimu importowego przeszliśmy w reżim częściowo zamknięty. </w:t>
      </w:r>
    </w:p>
    <w:p w14:paraId="6BEE3CE4" w14:textId="103ACACC" w:rsidR="005F3CF2" w:rsidRDefault="00791516" w:rsidP="000D672D">
      <w:pPr>
        <w:spacing w:before="120" w:after="120" w:line="276" w:lineRule="auto"/>
        <w:jc w:val="both"/>
        <w:rPr>
          <w:sz w:val="24"/>
          <w:szCs w:val="24"/>
        </w:rPr>
      </w:pPr>
      <w:r w:rsidRPr="000D672D">
        <w:rPr>
          <w:sz w:val="24"/>
          <w:szCs w:val="24"/>
        </w:rPr>
        <w:t xml:space="preserve">Spośród szeregu wprowadzonych rozwiązań warto szczególnie podkreślić dwa. </w:t>
      </w:r>
      <w:r w:rsidR="00A6229C" w:rsidRPr="000D672D">
        <w:rPr>
          <w:sz w:val="24"/>
          <w:szCs w:val="24"/>
        </w:rPr>
        <w:t>Pierwszym jest lista</w:t>
      </w:r>
      <w:r w:rsidR="00425171" w:rsidRPr="000D672D">
        <w:rPr>
          <w:sz w:val="24"/>
          <w:szCs w:val="24"/>
        </w:rPr>
        <w:t xml:space="preserve"> roślin wysokiego ryzyka, których import do UE jest zakazany do momentu wykonania oceny zagrożenia agrofagiem </w:t>
      </w:r>
      <w:r w:rsidR="00747731">
        <w:rPr>
          <w:sz w:val="24"/>
          <w:szCs w:val="24"/>
        </w:rPr>
        <w:t>(</w:t>
      </w:r>
      <w:r w:rsidR="00425171" w:rsidRPr="000D672D">
        <w:rPr>
          <w:sz w:val="24"/>
          <w:szCs w:val="24"/>
        </w:rPr>
        <w:t>przez EFSA czyli Europejski Urząd ds. Bezpieczeństwa Żywności</w:t>
      </w:r>
      <w:r w:rsidR="00747731">
        <w:rPr>
          <w:sz w:val="24"/>
          <w:szCs w:val="24"/>
        </w:rPr>
        <w:t>)</w:t>
      </w:r>
      <w:r w:rsidR="00425171" w:rsidRPr="000D672D">
        <w:rPr>
          <w:sz w:val="24"/>
          <w:szCs w:val="24"/>
        </w:rPr>
        <w:t xml:space="preserve"> i wydania </w:t>
      </w:r>
      <w:r w:rsidR="00A24705" w:rsidRPr="000D672D">
        <w:rPr>
          <w:sz w:val="24"/>
          <w:szCs w:val="24"/>
        </w:rPr>
        <w:t xml:space="preserve">przez Komisję Europejską odpowiedniej zgody </w:t>
      </w:r>
      <w:r w:rsidR="00A24705">
        <w:rPr>
          <w:sz w:val="24"/>
          <w:szCs w:val="24"/>
        </w:rPr>
        <w:t xml:space="preserve">– </w:t>
      </w:r>
      <w:r w:rsidR="00425171" w:rsidRPr="000D672D">
        <w:rPr>
          <w:sz w:val="24"/>
          <w:szCs w:val="24"/>
        </w:rPr>
        <w:t xml:space="preserve">dla każdej rośliny i dla każdego kierunku importu </w:t>
      </w:r>
      <w:r w:rsidR="00A24705" w:rsidRPr="000D672D">
        <w:rPr>
          <w:sz w:val="24"/>
          <w:szCs w:val="24"/>
        </w:rPr>
        <w:t>z osobna</w:t>
      </w:r>
      <w:r w:rsidR="00425171" w:rsidRPr="000D672D">
        <w:rPr>
          <w:sz w:val="24"/>
          <w:szCs w:val="24"/>
        </w:rPr>
        <w:t xml:space="preserve">. </w:t>
      </w:r>
      <w:r w:rsidRPr="000D672D">
        <w:rPr>
          <w:sz w:val="24"/>
          <w:szCs w:val="24"/>
        </w:rPr>
        <w:t xml:space="preserve">Drugim </w:t>
      </w:r>
      <w:r w:rsidR="00A24705">
        <w:rPr>
          <w:sz w:val="24"/>
          <w:szCs w:val="24"/>
        </w:rPr>
        <w:t>rozwiązaniem jest</w:t>
      </w:r>
      <w:r w:rsidR="00425171" w:rsidRPr="000D672D">
        <w:rPr>
          <w:sz w:val="24"/>
          <w:szCs w:val="24"/>
        </w:rPr>
        <w:t xml:space="preserve"> obowiązek posiadania świadectw fitosanitarnych dla wszystkich roślin sprowadzanych spoza UE</w:t>
      </w:r>
      <w:r w:rsidRPr="000D672D">
        <w:rPr>
          <w:sz w:val="24"/>
          <w:szCs w:val="24"/>
        </w:rPr>
        <w:t>,</w:t>
      </w:r>
      <w:r w:rsidR="00425171" w:rsidRPr="000D672D">
        <w:rPr>
          <w:sz w:val="24"/>
          <w:szCs w:val="24"/>
        </w:rPr>
        <w:t xml:space="preserve"> za wyjątkiem owoców ananasa, bananowca, duriana, kokosa oraz daktyli. </w:t>
      </w:r>
      <w:r w:rsidR="00144980">
        <w:rPr>
          <w:sz w:val="24"/>
          <w:szCs w:val="24"/>
        </w:rPr>
        <w:t xml:space="preserve">Warto </w:t>
      </w:r>
      <w:r w:rsidR="00A24705">
        <w:rPr>
          <w:sz w:val="24"/>
          <w:szCs w:val="24"/>
        </w:rPr>
        <w:t>przy okazji podkreślić, że zakaz</w:t>
      </w:r>
      <w:r w:rsidR="00425171" w:rsidRPr="000D672D">
        <w:rPr>
          <w:sz w:val="24"/>
          <w:szCs w:val="24"/>
        </w:rPr>
        <w:t xml:space="preserve"> </w:t>
      </w:r>
      <w:r w:rsidR="00A24705">
        <w:rPr>
          <w:sz w:val="24"/>
          <w:szCs w:val="24"/>
        </w:rPr>
        <w:t xml:space="preserve">importu </w:t>
      </w:r>
      <w:r w:rsidR="00425171" w:rsidRPr="000D672D">
        <w:rPr>
          <w:sz w:val="24"/>
          <w:szCs w:val="24"/>
        </w:rPr>
        <w:t>dotyczy także turystów</w:t>
      </w:r>
      <w:r w:rsidRPr="000D672D">
        <w:rPr>
          <w:sz w:val="24"/>
          <w:szCs w:val="24"/>
        </w:rPr>
        <w:t>,</w:t>
      </w:r>
      <w:r w:rsidR="00A6229C" w:rsidRPr="000D672D">
        <w:rPr>
          <w:sz w:val="24"/>
          <w:szCs w:val="24"/>
        </w:rPr>
        <w:t xml:space="preserve"> a nie jedynie profesjonalnych importerów.</w:t>
      </w:r>
    </w:p>
    <w:p w14:paraId="21A2EB8C" w14:textId="05235085" w:rsidR="00FB5314" w:rsidRPr="00415EBF" w:rsidRDefault="00805BE2" w:rsidP="00415EBF">
      <w:pPr>
        <w:spacing w:before="120" w:after="120" w:line="276" w:lineRule="auto"/>
        <w:jc w:val="right"/>
        <w:rPr>
          <w:i/>
          <w:iCs/>
          <w:sz w:val="24"/>
          <w:szCs w:val="24"/>
        </w:rPr>
      </w:pPr>
      <w:r w:rsidRPr="00805BE2">
        <w:rPr>
          <w:i/>
          <w:iCs/>
          <w:sz w:val="24"/>
          <w:szCs w:val="24"/>
        </w:rPr>
        <w:t>Rozmawiała Andromeda Wróbel</w:t>
      </w:r>
    </w:p>
    <w:sectPr w:rsidR="00FB5314" w:rsidRPr="00415EB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82E6C" w14:textId="77777777" w:rsidR="00C73A7E" w:rsidRDefault="00C73A7E" w:rsidP="002C2749">
      <w:pPr>
        <w:spacing w:after="0" w:line="240" w:lineRule="auto"/>
      </w:pPr>
      <w:r>
        <w:separator/>
      </w:r>
    </w:p>
  </w:endnote>
  <w:endnote w:type="continuationSeparator" w:id="0">
    <w:p w14:paraId="7B31B47B" w14:textId="77777777" w:rsidR="00C73A7E" w:rsidRDefault="00C73A7E" w:rsidP="002C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0823B" w14:textId="77777777" w:rsidR="00415EBF" w:rsidRDefault="00415EBF" w:rsidP="00415EBF">
    <w:pPr>
      <w:pStyle w:val="Stopka"/>
      <w:rPr>
        <w:sz w:val="18"/>
      </w:rPr>
    </w:pPr>
  </w:p>
  <w:sdt>
    <w:sdtPr>
      <w:id w:val="2041712180"/>
      <w:docPartObj>
        <w:docPartGallery w:val="Page Numbers (Bottom of Page)"/>
        <w:docPartUnique/>
      </w:docPartObj>
    </w:sdtPr>
    <w:sdtEndPr/>
    <w:sdtContent>
      <w:p w14:paraId="7493D974" w14:textId="51DF3022" w:rsidR="00A24705" w:rsidRDefault="00A24705" w:rsidP="00415E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25003" w14:textId="77777777" w:rsidR="00C73A7E" w:rsidRDefault="00C73A7E" w:rsidP="002C2749">
      <w:pPr>
        <w:spacing w:after="0" w:line="240" w:lineRule="auto"/>
      </w:pPr>
      <w:r>
        <w:separator/>
      </w:r>
    </w:p>
  </w:footnote>
  <w:footnote w:type="continuationSeparator" w:id="0">
    <w:p w14:paraId="0AF4455D" w14:textId="77777777" w:rsidR="00C73A7E" w:rsidRDefault="00C73A7E" w:rsidP="002C2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16C66"/>
    <w:multiLevelType w:val="hybridMultilevel"/>
    <w:tmpl w:val="C59C7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44BBA"/>
    <w:multiLevelType w:val="hybridMultilevel"/>
    <w:tmpl w:val="2F6E1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AE"/>
    <w:rsid w:val="000164E2"/>
    <w:rsid w:val="00047685"/>
    <w:rsid w:val="000C078B"/>
    <w:rsid w:val="000D672D"/>
    <w:rsid w:val="00144980"/>
    <w:rsid w:val="001A5276"/>
    <w:rsid w:val="001A7083"/>
    <w:rsid w:val="001D15F1"/>
    <w:rsid w:val="001E67A0"/>
    <w:rsid w:val="001F4670"/>
    <w:rsid w:val="00203B34"/>
    <w:rsid w:val="00210D5C"/>
    <w:rsid w:val="00212D33"/>
    <w:rsid w:val="00280791"/>
    <w:rsid w:val="00287668"/>
    <w:rsid w:val="002C2749"/>
    <w:rsid w:val="002C2BEC"/>
    <w:rsid w:val="003063AE"/>
    <w:rsid w:val="00380215"/>
    <w:rsid w:val="00386B1E"/>
    <w:rsid w:val="003C0B3F"/>
    <w:rsid w:val="003C78A9"/>
    <w:rsid w:val="00415EBF"/>
    <w:rsid w:val="00425171"/>
    <w:rsid w:val="00433B55"/>
    <w:rsid w:val="00494C0E"/>
    <w:rsid w:val="004964B0"/>
    <w:rsid w:val="004E66FA"/>
    <w:rsid w:val="004F1D10"/>
    <w:rsid w:val="005464D2"/>
    <w:rsid w:val="005B3A28"/>
    <w:rsid w:val="005C7E58"/>
    <w:rsid w:val="005E75A6"/>
    <w:rsid w:val="005F3CF2"/>
    <w:rsid w:val="00604577"/>
    <w:rsid w:val="006A6388"/>
    <w:rsid w:val="006D1D14"/>
    <w:rsid w:val="006F3423"/>
    <w:rsid w:val="006F60BB"/>
    <w:rsid w:val="006F6DE7"/>
    <w:rsid w:val="007214AD"/>
    <w:rsid w:val="00726C80"/>
    <w:rsid w:val="00733742"/>
    <w:rsid w:val="00747731"/>
    <w:rsid w:val="00756398"/>
    <w:rsid w:val="00791516"/>
    <w:rsid w:val="007A1C12"/>
    <w:rsid w:val="00805BE2"/>
    <w:rsid w:val="00825357"/>
    <w:rsid w:val="008E109E"/>
    <w:rsid w:val="008F0767"/>
    <w:rsid w:val="00902ECE"/>
    <w:rsid w:val="00965414"/>
    <w:rsid w:val="00991087"/>
    <w:rsid w:val="009A07D0"/>
    <w:rsid w:val="009A3946"/>
    <w:rsid w:val="009A469E"/>
    <w:rsid w:val="009B0D61"/>
    <w:rsid w:val="009D5A0E"/>
    <w:rsid w:val="009E2D74"/>
    <w:rsid w:val="00A24705"/>
    <w:rsid w:val="00A55C2C"/>
    <w:rsid w:val="00A6229C"/>
    <w:rsid w:val="00A738E8"/>
    <w:rsid w:val="00AB3661"/>
    <w:rsid w:val="00AB5017"/>
    <w:rsid w:val="00AB5CF5"/>
    <w:rsid w:val="00AD1249"/>
    <w:rsid w:val="00AF4A51"/>
    <w:rsid w:val="00B74417"/>
    <w:rsid w:val="00C43294"/>
    <w:rsid w:val="00C461E3"/>
    <w:rsid w:val="00C737FB"/>
    <w:rsid w:val="00C73A7E"/>
    <w:rsid w:val="00C75C24"/>
    <w:rsid w:val="00C87E64"/>
    <w:rsid w:val="00CB08A3"/>
    <w:rsid w:val="00CF47D9"/>
    <w:rsid w:val="00D37F6E"/>
    <w:rsid w:val="00D65041"/>
    <w:rsid w:val="00D904DB"/>
    <w:rsid w:val="00DB5DC8"/>
    <w:rsid w:val="00DC08D5"/>
    <w:rsid w:val="00E6159A"/>
    <w:rsid w:val="00E76812"/>
    <w:rsid w:val="00E938E0"/>
    <w:rsid w:val="00EF2340"/>
    <w:rsid w:val="00F079D4"/>
    <w:rsid w:val="00F111C9"/>
    <w:rsid w:val="00F76E95"/>
    <w:rsid w:val="00F963DB"/>
    <w:rsid w:val="00FA0C44"/>
    <w:rsid w:val="00FB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E72E5"/>
  <w15:chartTrackingRefBased/>
  <w15:docId w15:val="{2B1B90E6-DF5D-4842-A76B-CBB2A26D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C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7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27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274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2D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D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D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D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D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D3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D33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4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705"/>
  </w:style>
  <w:style w:type="paragraph" w:styleId="Stopka">
    <w:name w:val="footer"/>
    <w:basedOn w:val="Normalny"/>
    <w:link w:val="StopkaZnak"/>
    <w:uiPriority w:val="99"/>
    <w:unhideWhenUsed/>
    <w:rsid w:val="00A24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1F6FF1EB5E8B4D8B879F330E336308" ma:contentTypeVersion="0" ma:contentTypeDescription="Utwórz nowy dokument." ma:contentTypeScope="" ma:versionID="86efa6e7965abae7d0681958462bed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E15AAD-8900-4F69-A640-FD3735D39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E4169D-1608-4CB6-8FF6-39445E0491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025BB0-A26F-4679-B309-44A458F5A9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2135</Words>
  <Characters>12812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Andromeda</dc:creator>
  <cp:keywords/>
  <dc:description/>
  <cp:lastModifiedBy>Alicja</cp:lastModifiedBy>
  <cp:revision>7</cp:revision>
  <cp:lastPrinted>2020-04-20T06:48:00Z</cp:lastPrinted>
  <dcterms:created xsi:type="dcterms:W3CDTF">2020-04-22T08:05:00Z</dcterms:created>
  <dcterms:modified xsi:type="dcterms:W3CDTF">2020-12-16T11:12:00Z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0x010100641F6FF1EB5E8B4D8B879F330E336308</vt:lpwstr>
  </property>
</Properties>
</file>